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4D34A" w14:textId="3807063C" w:rsidR="004D0EC2" w:rsidRDefault="002C2453" w:rsidP="002C2453">
      <w:pPr>
        <w:spacing w:line="360" w:lineRule="auto"/>
        <w:jc w:val="center"/>
        <w:rPr>
          <w:rFonts w:ascii="宋体" w:hAnsi="宋体"/>
          <w:b/>
          <w:sz w:val="32"/>
          <w:szCs w:val="32"/>
        </w:rPr>
      </w:pPr>
      <w:bookmarkStart w:id="0" w:name="_Toc391623209"/>
      <w:bookmarkStart w:id="1" w:name="_Toc391634609"/>
      <w:r w:rsidRPr="002C2453">
        <w:rPr>
          <w:rFonts w:ascii="宋体" w:hAnsi="宋体" w:hint="eastAsia"/>
          <w:b/>
          <w:sz w:val="32"/>
          <w:szCs w:val="32"/>
        </w:rPr>
        <w:t>服务器虚拟化扩容建设</w:t>
      </w:r>
    </w:p>
    <w:p w14:paraId="1B1E0CA6" w14:textId="524537EF" w:rsidR="00ED4785" w:rsidRPr="002C2453" w:rsidRDefault="00ED4785" w:rsidP="00F36242">
      <w:pPr>
        <w:spacing w:line="360" w:lineRule="auto"/>
        <w:ind w:firstLine="420"/>
        <w:rPr>
          <w:rFonts w:ascii="宋体" w:hAnsi="宋体"/>
          <w:b/>
          <w:sz w:val="32"/>
          <w:szCs w:val="32"/>
        </w:rPr>
      </w:pPr>
      <w:r w:rsidRPr="009B7252">
        <w:rPr>
          <w:rFonts w:hint="eastAsia"/>
        </w:rPr>
        <w:t>本项目包括：</w:t>
      </w:r>
      <w:r w:rsidR="00052E94">
        <w:rPr>
          <w:rFonts w:hint="eastAsia"/>
        </w:rPr>
        <w:t>本项目参数根据</w:t>
      </w:r>
      <w:r w:rsidR="00052E94">
        <w:rPr>
          <w:rFonts w:hint="eastAsia"/>
        </w:rPr>
        <w:t>ECM</w:t>
      </w:r>
      <w:r w:rsidR="00052E94">
        <w:rPr>
          <w:rFonts w:hint="eastAsia"/>
        </w:rPr>
        <w:t>、</w:t>
      </w:r>
      <w:r w:rsidR="00052E94">
        <w:rPr>
          <w:rFonts w:hint="eastAsia"/>
        </w:rPr>
        <w:t>Citrix</w:t>
      </w:r>
      <w:r w:rsidR="00052E94">
        <w:rPr>
          <w:rFonts w:hint="eastAsia"/>
        </w:rPr>
        <w:t>、</w:t>
      </w:r>
      <w:r w:rsidR="00052E94">
        <w:rPr>
          <w:rFonts w:hint="eastAsia"/>
        </w:rPr>
        <w:t>H3C</w:t>
      </w:r>
      <w:r w:rsidR="00052E94">
        <w:rPr>
          <w:rFonts w:hint="eastAsia"/>
        </w:rPr>
        <w:t>、爱数、</w:t>
      </w:r>
      <w:r w:rsidR="00052E94">
        <w:rPr>
          <w:rFonts w:hint="eastAsia"/>
        </w:rPr>
        <w:t>IBM</w:t>
      </w:r>
      <w:r w:rsidR="00052E94">
        <w:rPr>
          <w:rFonts w:hint="eastAsia"/>
        </w:rPr>
        <w:t>、深信服厂商综合提出，</w:t>
      </w:r>
      <w:r w:rsidR="00F36242">
        <w:rPr>
          <w:rFonts w:hint="eastAsia"/>
        </w:rPr>
        <w:t>共享存储</w:t>
      </w:r>
      <w:r w:rsidR="00F36242">
        <w:rPr>
          <w:rFonts w:hint="eastAsia"/>
        </w:rPr>
        <w:t>1</w:t>
      </w:r>
      <w:r w:rsidR="00F36242">
        <w:rPr>
          <w:rFonts w:hint="eastAsia"/>
        </w:rPr>
        <w:t>套、云桌面</w:t>
      </w:r>
      <w:r w:rsidR="00F36242">
        <w:rPr>
          <w:rFonts w:hint="eastAsia"/>
        </w:rPr>
        <w:t>35</w:t>
      </w:r>
      <w:r w:rsidR="00F36242">
        <w:rPr>
          <w:rFonts w:hint="eastAsia"/>
        </w:rPr>
        <w:t>台（</w:t>
      </w:r>
      <w:r w:rsidR="00F36242">
        <w:rPr>
          <w:rFonts w:hint="eastAsia"/>
        </w:rPr>
        <w:t>20</w:t>
      </w:r>
      <w:r w:rsidR="00F36242">
        <w:rPr>
          <w:rFonts w:hint="eastAsia"/>
        </w:rPr>
        <w:t>个授权）、刀片服务器</w:t>
      </w:r>
      <w:r w:rsidR="00F36242">
        <w:rPr>
          <w:rFonts w:hint="eastAsia"/>
        </w:rPr>
        <w:t>3</w:t>
      </w:r>
      <w:r w:rsidR="00F36242">
        <w:rPr>
          <w:rFonts w:hint="eastAsia"/>
        </w:rPr>
        <w:t>台、万兆交换机</w:t>
      </w:r>
      <w:r w:rsidR="00F36242">
        <w:rPr>
          <w:rFonts w:hint="eastAsia"/>
        </w:rPr>
        <w:t>1</w:t>
      </w:r>
      <w:r w:rsidR="00F36242">
        <w:rPr>
          <w:rFonts w:hint="eastAsia"/>
        </w:rPr>
        <w:t>台、备份软件</w:t>
      </w:r>
      <w:r w:rsidRPr="00FE6E46">
        <w:rPr>
          <w:rFonts w:ascii="宋体" w:hAnsi="宋体" w:hint="eastAsia"/>
          <w:b/>
        </w:rPr>
        <w:t>1套</w:t>
      </w:r>
      <w:r w:rsidRPr="009B7252">
        <w:t>。</w:t>
      </w:r>
      <w:r w:rsidRPr="009B7252">
        <w:rPr>
          <w:rFonts w:hint="eastAsia"/>
        </w:rPr>
        <w:t>本项目为整体交钥匙工程，供应商须负责承担所供货物的整体集成、实施及售后服务工作</w:t>
      </w:r>
      <w:r w:rsidR="00052E94">
        <w:rPr>
          <w:rFonts w:hint="eastAsia"/>
        </w:rPr>
        <w:t>，总价为</w:t>
      </w:r>
      <w:r w:rsidR="00052E94">
        <w:rPr>
          <w:rFonts w:hint="eastAsia"/>
        </w:rPr>
        <w:t>90</w:t>
      </w:r>
      <w:r w:rsidR="00052E94">
        <w:rPr>
          <w:rFonts w:hint="eastAsia"/>
        </w:rPr>
        <w:t>万元</w:t>
      </w:r>
      <w:r w:rsidRPr="009B7252">
        <w:rPr>
          <w:rFonts w:hint="eastAsia"/>
        </w:rPr>
        <w:t>。</w:t>
      </w:r>
    </w:p>
    <w:bookmarkEnd w:id="0"/>
    <w:bookmarkEnd w:id="1"/>
    <w:p w14:paraId="0A6A7EA0" w14:textId="77777777" w:rsidR="0012032D" w:rsidRPr="00F36242" w:rsidRDefault="0012032D" w:rsidP="00B94438">
      <w:pPr>
        <w:pStyle w:val="a9"/>
        <w:numPr>
          <w:ilvl w:val="0"/>
          <w:numId w:val="1"/>
        </w:numPr>
        <w:jc w:val="left"/>
        <w:rPr>
          <w:sz w:val="28"/>
          <w:szCs w:val="28"/>
        </w:rPr>
      </w:pPr>
      <w:r w:rsidRPr="00F36242">
        <w:rPr>
          <w:rFonts w:hint="eastAsia"/>
          <w:sz w:val="28"/>
          <w:szCs w:val="28"/>
        </w:rPr>
        <w:t>共享存储</w:t>
      </w:r>
      <w:r w:rsidR="00B34582" w:rsidRPr="00F36242">
        <w:rPr>
          <w:rFonts w:hint="eastAsia"/>
          <w:sz w:val="28"/>
          <w:szCs w:val="28"/>
        </w:rPr>
        <w:t>技术要求</w:t>
      </w:r>
    </w:p>
    <w:tbl>
      <w:tblPr>
        <w:tblW w:w="10707" w:type="dxa"/>
        <w:jc w:val="center"/>
        <w:shd w:val="clear" w:color="auto" w:fill="FFFFFF"/>
        <w:tblCellMar>
          <w:left w:w="0" w:type="dxa"/>
          <w:right w:w="0" w:type="dxa"/>
        </w:tblCellMar>
        <w:tblLook w:val="04A0" w:firstRow="1" w:lastRow="0" w:firstColumn="1" w:lastColumn="0" w:noHBand="0" w:noVBand="1"/>
      </w:tblPr>
      <w:tblGrid>
        <w:gridCol w:w="959"/>
        <w:gridCol w:w="8788"/>
        <w:gridCol w:w="960"/>
      </w:tblGrid>
      <w:tr w:rsidR="00052E94" w:rsidRPr="008D6D01" w14:paraId="3968C64A" w14:textId="44940527" w:rsidTr="00052E94">
        <w:trPr>
          <w:trHeight w:val="255"/>
          <w:jc w:val="center"/>
        </w:trPr>
        <w:tc>
          <w:tcPr>
            <w:tcW w:w="95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887134" w14:textId="77777777" w:rsidR="00052E94" w:rsidRPr="00DF0FCD" w:rsidRDefault="00052E94" w:rsidP="006723F9">
            <w:r w:rsidRPr="00DF0FCD">
              <w:rPr>
                <w:rFonts w:hint="eastAsia"/>
              </w:rPr>
              <w:t>评分项</w:t>
            </w:r>
          </w:p>
        </w:tc>
        <w:tc>
          <w:tcPr>
            <w:tcW w:w="87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76BB0C2" w14:textId="452A23D9" w:rsidR="00052E94" w:rsidRPr="00DF0FCD" w:rsidRDefault="00052E94" w:rsidP="006723F9">
            <w:r w:rsidRPr="00DF0FCD">
              <w:rPr>
                <w:rFonts w:hint="eastAsia"/>
              </w:rPr>
              <w:t>满分</w:t>
            </w:r>
            <w:r w:rsidRPr="00DF0FCD">
              <w:rPr>
                <w:rFonts w:hint="eastAsia"/>
              </w:rPr>
              <w:t>5</w:t>
            </w:r>
            <w:r w:rsidRPr="00DF0FCD">
              <w:rPr>
                <w:rFonts w:hint="eastAsia"/>
              </w:rPr>
              <w:t>分，以下★项为关键指标，每负偏离一项少</w:t>
            </w:r>
            <w:r w:rsidRPr="00DF0FCD">
              <w:rPr>
                <w:rFonts w:hint="eastAsia"/>
              </w:rPr>
              <w:t>1</w:t>
            </w:r>
            <w:r w:rsidRPr="00DF0FCD">
              <w:rPr>
                <w:rFonts w:hint="eastAsia"/>
              </w:rPr>
              <w:t>分，如★项有</w:t>
            </w:r>
            <w:r w:rsidRPr="00DF0FCD">
              <w:rPr>
                <w:rFonts w:hint="eastAsia"/>
              </w:rPr>
              <w:t>5</w:t>
            </w:r>
            <w:r w:rsidRPr="00DF0FCD">
              <w:rPr>
                <w:rFonts w:hint="eastAsia"/>
              </w:rPr>
              <w:t>个及其以上不满足则此项得分为</w:t>
            </w:r>
            <w:r w:rsidRPr="00DF0FCD">
              <w:rPr>
                <w:rFonts w:hint="eastAsia"/>
              </w:rPr>
              <w:t>0</w:t>
            </w:r>
            <w:r w:rsidRPr="00DF0FCD">
              <w:rPr>
                <w:rFonts w:hint="eastAsia"/>
              </w:rPr>
              <w:t>分。</w:t>
            </w:r>
          </w:p>
        </w:tc>
        <w:tc>
          <w:tcPr>
            <w:tcW w:w="960" w:type="dxa"/>
            <w:tcBorders>
              <w:top w:val="single" w:sz="4" w:space="0" w:color="auto"/>
              <w:bottom w:val="single" w:sz="4" w:space="0" w:color="auto"/>
              <w:right w:val="single" w:sz="4" w:space="0" w:color="auto"/>
            </w:tcBorders>
            <w:shd w:val="clear" w:color="auto" w:fill="auto"/>
            <w:vAlign w:val="center"/>
          </w:tcPr>
          <w:p w14:paraId="7D967A16" w14:textId="6FEC3D76" w:rsidR="00052E94" w:rsidRPr="008D6D01" w:rsidRDefault="00052E94" w:rsidP="00052E94">
            <w:pPr>
              <w:widowControl/>
              <w:jc w:val="center"/>
              <w:rPr>
                <w:rFonts w:hint="eastAsia"/>
              </w:rPr>
            </w:pPr>
            <w:r>
              <w:rPr>
                <w:rFonts w:hint="eastAsia"/>
              </w:rPr>
              <w:t>单价</w:t>
            </w:r>
          </w:p>
        </w:tc>
      </w:tr>
      <w:tr w:rsidR="00052E94" w:rsidRPr="008D6D01" w14:paraId="7A77B591" w14:textId="10D6A4CB" w:rsidTr="00052E94">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38BC720" w14:textId="77777777" w:rsidR="00052E94" w:rsidRPr="008D6D01" w:rsidRDefault="00052E94" w:rsidP="008D6D01">
            <w:pPr>
              <w:widowControl/>
              <w:spacing w:line="360" w:lineRule="atLeast"/>
              <w:jc w:val="left"/>
              <w:rPr>
                <w:rFonts w:ascii="Calibri" w:hAnsi="Calibri" w:cs="Calibri"/>
                <w:kern w:val="0"/>
                <w:szCs w:val="21"/>
              </w:rPr>
            </w:pPr>
            <w:r>
              <w:rPr>
                <w:rFonts w:ascii="Calibri" w:hAnsi="Calibri" w:cs="Calibri" w:hint="eastAsia"/>
                <w:kern w:val="0"/>
                <w:szCs w:val="21"/>
              </w:rPr>
              <w:t>1</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462B99E" w14:textId="77777777" w:rsidR="00052E94" w:rsidRPr="008D6D01" w:rsidRDefault="00052E94" w:rsidP="006723F9">
            <w:pPr>
              <w:widowControl/>
              <w:spacing w:line="360" w:lineRule="atLeast"/>
              <w:jc w:val="left"/>
              <w:rPr>
                <w:rFonts w:ascii="Calibri" w:hAnsi="Calibri" w:cs="Calibri"/>
                <w:kern w:val="0"/>
                <w:szCs w:val="21"/>
              </w:rPr>
            </w:pPr>
            <w:r w:rsidRPr="00E513D2">
              <w:rPr>
                <w:rFonts w:ascii="宋体" w:hAnsi="宋体" w:hint="eastAsia"/>
                <w:szCs w:val="21"/>
              </w:rPr>
              <w:t>★</w:t>
            </w:r>
            <w:r>
              <w:rPr>
                <w:rFonts w:ascii="宋体" w:hAnsi="宋体" w:hint="eastAsia"/>
                <w:szCs w:val="21"/>
              </w:rPr>
              <w:t>配置两个可插拔</w:t>
            </w:r>
            <w:r w:rsidRPr="008D6D01">
              <w:rPr>
                <w:rFonts w:ascii="宋体" w:hAnsi="宋体" w:cs="Calibri" w:hint="eastAsia"/>
                <w:kern w:val="0"/>
                <w:szCs w:val="21"/>
              </w:rPr>
              <w:t>控制器</w:t>
            </w:r>
            <w:r>
              <w:rPr>
                <w:rFonts w:ascii="宋体" w:hAnsi="宋体" w:cs="Calibri" w:hint="eastAsia"/>
                <w:kern w:val="0"/>
                <w:szCs w:val="21"/>
              </w:rPr>
              <w:t>，支持双活工作模式，配置</w:t>
            </w:r>
            <w:r w:rsidRPr="008D6D01">
              <w:rPr>
                <w:rFonts w:ascii="宋体" w:hAnsi="宋体" w:cs="Calibri" w:hint="eastAsia"/>
                <w:kern w:val="0"/>
                <w:szCs w:val="21"/>
              </w:rPr>
              <w:t>≥4个</w:t>
            </w:r>
            <w:r>
              <w:rPr>
                <w:rFonts w:ascii="宋体" w:hAnsi="宋体" w:cs="Calibri" w:hint="eastAsia"/>
                <w:kern w:val="0"/>
                <w:szCs w:val="21"/>
              </w:rPr>
              <w:t>10</w:t>
            </w:r>
            <w:r w:rsidRPr="008D6D01">
              <w:rPr>
                <w:rFonts w:ascii="宋体" w:hAnsi="宋体" w:cs="Calibri" w:hint="eastAsia"/>
                <w:kern w:val="0"/>
                <w:szCs w:val="21"/>
              </w:rPr>
              <w:t>Gb</w:t>
            </w:r>
            <w:r>
              <w:rPr>
                <w:rFonts w:ascii="宋体" w:hAnsi="宋体" w:cs="Calibri" w:hint="eastAsia"/>
                <w:kern w:val="0"/>
                <w:szCs w:val="21"/>
              </w:rPr>
              <w:t xml:space="preserve"> iSCSI端口和对应模块。</w:t>
            </w:r>
          </w:p>
        </w:tc>
        <w:tc>
          <w:tcPr>
            <w:tcW w:w="960" w:type="dxa"/>
            <w:vMerge w:val="restart"/>
            <w:tcBorders>
              <w:top w:val="single" w:sz="4" w:space="0" w:color="auto"/>
              <w:right w:val="single" w:sz="4" w:space="0" w:color="auto"/>
            </w:tcBorders>
            <w:shd w:val="clear" w:color="auto" w:fill="auto"/>
            <w:vAlign w:val="center"/>
          </w:tcPr>
          <w:p w14:paraId="157CAA88" w14:textId="2D6E1968" w:rsidR="00052E94" w:rsidRPr="008D6D01" w:rsidRDefault="00052E94" w:rsidP="00052E94">
            <w:pPr>
              <w:widowControl/>
              <w:jc w:val="center"/>
            </w:pPr>
            <w:r>
              <w:rPr>
                <w:rFonts w:hint="eastAsia"/>
              </w:rPr>
              <w:t>35</w:t>
            </w:r>
            <w:r>
              <w:rPr>
                <w:rFonts w:hint="eastAsia"/>
              </w:rPr>
              <w:t>万元</w:t>
            </w:r>
          </w:p>
        </w:tc>
      </w:tr>
      <w:tr w:rsidR="00052E94" w:rsidRPr="008D6D01" w14:paraId="22558E9E" w14:textId="6AA6F261" w:rsidTr="00C73A69">
        <w:trPr>
          <w:trHeight w:val="49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5D7D6D57" w14:textId="77777777" w:rsidR="00052E94" w:rsidRPr="008D6D01" w:rsidRDefault="00052E94" w:rsidP="008D6D01">
            <w:pPr>
              <w:widowControl/>
              <w:spacing w:line="360" w:lineRule="atLeast"/>
              <w:jc w:val="left"/>
              <w:rPr>
                <w:rFonts w:ascii="Calibri" w:hAnsi="Calibri" w:cs="Calibri"/>
                <w:kern w:val="0"/>
                <w:szCs w:val="21"/>
              </w:rPr>
            </w:pPr>
            <w:r>
              <w:rPr>
                <w:rFonts w:ascii="Calibri" w:hAnsi="Calibri" w:cs="Calibri" w:hint="eastAsia"/>
                <w:kern w:val="0"/>
                <w:szCs w:val="21"/>
              </w:rPr>
              <w:t>2</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D89193" w14:textId="77777777" w:rsidR="00052E94" w:rsidRPr="008D6D01" w:rsidRDefault="00052E94" w:rsidP="008D6D01">
            <w:pPr>
              <w:widowControl/>
              <w:spacing w:line="360" w:lineRule="atLeast"/>
              <w:jc w:val="left"/>
              <w:rPr>
                <w:rFonts w:ascii="Calibri" w:hAnsi="Calibri" w:cs="Calibri"/>
                <w:kern w:val="0"/>
                <w:szCs w:val="21"/>
              </w:rPr>
            </w:pPr>
            <w:r w:rsidRPr="00E513D2">
              <w:rPr>
                <w:rFonts w:ascii="宋体" w:hAnsi="宋体" w:hint="eastAsia"/>
                <w:szCs w:val="21"/>
              </w:rPr>
              <w:t>★</w:t>
            </w:r>
            <w:r w:rsidRPr="008D6D01">
              <w:rPr>
                <w:rFonts w:ascii="宋体" w:hAnsi="宋体" w:cs="Calibri" w:hint="eastAsia"/>
                <w:kern w:val="0"/>
                <w:szCs w:val="21"/>
              </w:rPr>
              <w:t>控制器缓存</w:t>
            </w:r>
            <w:r>
              <w:rPr>
                <w:rFonts w:ascii="宋体" w:hAnsi="宋体" w:cs="Calibri" w:hint="eastAsia"/>
                <w:kern w:val="0"/>
                <w:szCs w:val="21"/>
              </w:rPr>
              <w:t>：</w:t>
            </w:r>
            <w:r w:rsidRPr="008D6D01">
              <w:rPr>
                <w:rFonts w:ascii="宋体" w:hAnsi="宋体" w:cs="Calibri" w:hint="eastAsia"/>
                <w:kern w:val="0"/>
                <w:szCs w:val="21"/>
              </w:rPr>
              <w:t>每控制器≥</w:t>
            </w:r>
            <w:r>
              <w:rPr>
                <w:rFonts w:ascii="宋体" w:hAnsi="宋体" w:cs="Calibri" w:hint="eastAsia"/>
                <w:kern w:val="0"/>
                <w:szCs w:val="21"/>
              </w:rPr>
              <w:t>8</w:t>
            </w:r>
            <w:r w:rsidRPr="008D6D01">
              <w:rPr>
                <w:rFonts w:ascii="宋体" w:hAnsi="宋体" w:cs="Calibri" w:hint="eastAsia"/>
                <w:kern w:val="0"/>
                <w:szCs w:val="21"/>
              </w:rPr>
              <w:t>G高速缓存,固体缓存保护技术：在系统断电的情况下,高速缓存的数据保存不受时间限制</w:t>
            </w:r>
          </w:p>
        </w:tc>
        <w:tc>
          <w:tcPr>
            <w:tcW w:w="960" w:type="dxa"/>
            <w:vMerge/>
            <w:tcBorders>
              <w:right w:val="single" w:sz="4" w:space="0" w:color="auto"/>
            </w:tcBorders>
            <w:shd w:val="clear" w:color="auto" w:fill="auto"/>
          </w:tcPr>
          <w:p w14:paraId="21AD5E50" w14:textId="77777777" w:rsidR="00052E94" w:rsidRPr="008D6D01" w:rsidRDefault="00052E94">
            <w:pPr>
              <w:widowControl/>
              <w:jc w:val="left"/>
            </w:pPr>
          </w:p>
        </w:tc>
      </w:tr>
      <w:tr w:rsidR="00052E94" w:rsidRPr="008D6D01" w14:paraId="0E9103D4" w14:textId="1307EC32" w:rsidTr="00C42FB5">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474D118C"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3</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2A71301" w14:textId="77777777" w:rsidR="00052E94" w:rsidRDefault="00052E94" w:rsidP="006723F9">
            <w:pPr>
              <w:widowControl/>
              <w:spacing w:line="360" w:lineRule="atLeast"/>
              <w:jc w:val="left"/>
              <w:rPr>
                <w:rFonts w:ascii="宋体" w:hAnsi="宋体" w:cs="Calibri"/>
                <w:kern w:val="0"/>
                <w:szCs w:val="21"/>
              </w:rPr>
            </w:pPr>
            <w:r w:rsidRPr="00E513D2">
              <w:rPr>
                <w:rFonts w:ascii="宋体" w:hAnsi="宋体" w:hint="eastAsia"/>
                <w:szCs w:val="21"/>
              </w:rPr>
              <w:t>★</w:t>
            </w:r>
            <w:r>
              <w:rPr>
                <w:rFonts w:ascii="宋体" w:hAnsi="宋体" w:cs="Calibri" w:hint="eastAsia"/>
                <w:kern w:val="0"/>
                <w:szCs w:val="21"/>
              </w:rPr>
              <w:t>实际配置：</w:t>
            </w:r>
            <w:r w:rsidRPr="008D6D01">
              <w:rPr>
                <w:rFonts w:ascii="宋体" w:hAnsi="宋体" w:cs="Calibri" w:hint="eastAsia"/>
                <w:kern w:val="0"/>
                <w:szCs w:val="21"/>
              </w:rPr>
              <w:t>≥</w:t>
            </w:r>
            <w:r>
              <w:rPr>
                <w:rFonts w:ascii="宋体" w:hAnsi="宋体" w:cs="Calibri" w:hint="eastAsia"/>
                <w:kern w:val="0"/>
                <w:szCs w:val="21"/>
              </w:rPr>
              <w:t>36</w:t>
            </w:r>
            <w:r w:rsidRPr="008D6D01">
              <w:rPr>
                <w:rFonts w:ascii="宋体" w:hAnsi="宋体" w:cs="Calibri" w:hint="eastAsia"/>
                <w:kern w:val="0"/>
                <w:szCs w:val="21"/>
              </w:rPr>
              <w:t>块SAS 10K 1.2TB热插拔SAS磁盘</w:t>
            </w:r>
          </w:p>
        </w:tc>
        <w:tc>
          <w:tcPr>
            <w:tcW w:w="960" w:type="dxa"/>
            <w:vMerge/>
            <w:tcBorders>
              <w:right w:val="single" w:sz="4" w:space="0" w:color="auto"/>
            </w:tcBorders>
            <w:shd w:val="clear" w:color="auto" w:fill="auto"/>
          </w:tcPr>
          <w:p w14:paraId="31FCF86E" w14:textId="77777777" w:rsidR="00052E94" w:rsidRPr="008D6D01" w:rsidRDefault="00052E94">
            <w:pPr>
              <w:widowControl/>
              <w:jc w:val="left"/>
            </w:pPr>
          </w:p>
        </w:tc>
      </w:tr>
      <w:tr w:rsidR="00052E94" w:rsidRPr="008D6D01" w14:paraId="2DA476F7" w14:textId="50D36BA0" w:rsidTr="00975AB5">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6C4C963C"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4</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12C5ACE" w14:textId="77777777" w:rsidR="00052E94" w:rsidRPr="008D6D01" w:rsidRDefault="00052E94" w:rsidP="008D6D01">
            <w:pPr>
              <w:widowControl/>
              <w:spacing w:line="360" w:lineRule="atLeast"/>
              <w:jc w:val="left"/>
              <w:rPr>
                <w:rFonts w:ascii="Calibri" w:hAnsi="Calibri" w:cs="Calibri"/>
                <w:kern w:val="0"/>
                <w:szCs w:val="21"/>
              </w:rPr>
            </w:pPr>
            <w:r w:rsidRPr="00E513D2">
              <w:rPr>
                <w:rFonts w:ascii="宋体" w:hAnsi="宋体" w:hint="eastAsia"/>
                <w:szCs w:val="21"/>
              </w:rPr>
              <w:t>★</w:t>
            </w:r>
            <w:r w:rsidRPr="006723F9">
              <w:rPr>
                <w:rFonts w:ascii="宋体" w:hAnsi="宋体" w:cs="Calibri" w:hint="eastAsia"/>
                <w:kern w:val="0"/>
                <w:szCs w:val="21"/>
              </w:rPr>
              <w:t>配置磁盘快照功能，支持2000个以上快照</w:t>
            </w:r>
          </w:p>
        </w:tc>
        <w:tc>
          <w:tcPr>
            <w:tcW w:w="960" w:type="dxa"/>
            <w:vMerge/>
            <w:tcBorders>
              <w:right w:val="single" w:sz="4" w:space="0" w:color="auto"/>
            </w:tcBorders>
            <w:shd w:val="clear" w:color="auto" w:fill="auto"/>
          </w:tcPr>
          <w:p w14:paraId="59D4C6E5" w14:textId="77777777" w:rsidR="00052E94" w:rsidRPr="008D6D01" w:rsidRDefault="00052E94">
            <w:pPr>
              <w:widowControl/>
              <w:jc w:val="left"/>
            </w:pPr>
          </w:p>
        </w:tc>
      </w:tr>
      <w:tr w:rsidR="00052E94" w:rsidRPr="008D6D01" w14:paraId="5334DA3B" w14:textId="52DF1D00" w:rsidTr="008E2746">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1974AB50"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5</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DCDDC7" w14:textId="5DBC42A0" w:rsidR="00052E94" w:rsidRPr="008D6D01" w:rsidRDefault="00052E94" w:rsidP="008D6D01">
            <w:pPr>
              <w:widowControl/>
              <w:spacing w:line="360" w:lineRule="atLeast"/>
              <w:jc w:val="left"/>
              <w:rPr>
                <w:rFonts w:ascii="Calibri" w:hAnsi="Calibri" w:cs="Calibri"/>
                <w:kern w:val="0"/>
                <w:szCs w:val="21"/>
              </w:rPr>
            </w:pPr>
            <w:r w:rsidRPr="00E513D2">
              <w:rPr>
                <w:rFonts w:ascii="宋体" w:hAnsi="宋体" w:hint="eastAsia"/>
                <w:szCs w:val="21"/>
              </w:rPr>
              <w:t>★</w:t>
            </w:r>
            <w:r w:rsidRPr="008D6D01">
              <w:rPr>
                <w:rFonts w:ascii="宋体" w:hAnsi="宋体" w:cs="Calibri" w:hint="eastAsia"/>
                <w:kern w:val="0"/>
                <w:szCs w:val="21"/>
              </w:rPr>
              <w:t>支持基于控制器的远程数据复制</w:t>
            </w:r>
          </w:p>
        </w:tc>
        <w:tc>
          <w:tcPr>
            <w:tcW w:w="960" w:type="dxa"/>
            <w:vMerge/>
            <w:tcBorders>
              <w:right w:val="single" w:sz="4" w:space="0" w:color="auto"/>
            </w:tcBorders>
            <w:shd w:val="clear" w:color="auto" w:fill="auto"/>
          </w:tcPr>
          <w:p w14:paraId="546872B9" w14:textId="77777777" w:rsidR="00052E94" w:rsidRPr="008D6D01" w:rsidRDefault="00052E94">
            <w:pPr>
              <w:widowControl/>
              <w:jc w:val="left"/>
            </w:pPr>
          </w:p>
        </w:tc>
      </w:tr>
      <w:tr w:rsidR="00052E94" w:rsidRPr="008D6D01" w14:paraId="58BA1C78" w14:textId="4606085C" w:rsidTr="00F13919">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DA4F974"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6</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D029FD3" w14:textId="77777777" w:rsidR="00052E94" w:rsidRPr="008D6D01" w:rsidRDefault="00052E94" w:rsidP="008D6D01">
            <w:pPr>
              <w:widowControl/>
              <w:spacing w:line="360" w:lineRule="atLeast"/>
              <w:jc w:val="left"/>
              <w:rPr>
                <w:rFonts w:ascii="Calibri" w:hAnsi="Calibri" w:cs="Calibri"/>
                <w:kern w:val="0"/>
                <w:szCs w:val="21"/>
              </w:rPr>
            </w:pPr>
            <w:r>
              <w:rPr>
                <w:rFonts w:ascii="宋体" w:hAnsi="宋体" w:cs="Calibri" w:hint="eastAsia"/>
                <w:kern w:val="0"/>
                <w:szCs w:val="21"/>
              </w:rPr>
              <w:t>支持Raid 0,1,3,5,6,10,50；</w:t>
            </w:r>
            <w:r w:rsidRPr="008D6D01">
              <w:rPr>
                <w:rFonts w:ascii="宋体" w:hAnsi="宋体" w:cs="Calibri" w:hint="eastAsia"/>
                <w:kern w:val="0"/>
                <w:szCs w:val="21"/>
              </w:rPr>
              <w:t>支持2块硬盘同时故障不丢失数据;</w:t>
            </w:r>
          </w:p>
        </w:tc>
        <w:tc>
          <w:tcPr>
            <w:tcW w:w="960" w:type="dxa"/>
            <w:vMerge/>
            <w:tcBorders>
              <w:right w:val="single" w:sz="4" w:space="0" w:color="auto"/>
            </w:tcBorders>
            <w:shd w:val="clear" w:color="auto" w:fill="auto"/>
          </w:tcPr>
          <w:p w14:paraId="707B9380" w14:textId="77777777" w:rsidR="00052E94" w:rsidRPr="008D6D01" w:rsidRDefault="00052E94">
            <w:pPr>
              <w:widowControl/>
              <w:jc w:val="left"/>
            </w:pPr>
          </w:p>
        </w:tc>
      </w:tr>
      <w:tr w:rsidR="00052E94" w:rsidRPr="008D6D01" w14:paraId="2BBB2131" w14:textId="4FD68CC9" w:rsidTr="005F3684">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76E317FC"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7</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1C0A13" w14:textId="77777777" w:rsidR="00052E94" w:rsidRPr="008D6D01" w:rsidRDefault="00052E94" w:rsidP="008D6D01">
            <w:pPr>
              <w:widowControl/>
              <w:spacing w:line="360" w:lineRule="atLeast"/>
              <w:jc w:val="left"/>
              <w:rPr>
                <w:rFonts w:ascii="Calibri" w:hAnsi="Calibri" w:cs="Calibri"/>
                <w:kern w:val="0"/>
                <w:szCs w:val="21"/>
              </w:rPr>
            </w:pPr>
            <w:r w:rsidRPr="006723F9">
              <w:rPr>
                <w:rFonts w:ascii="宋体" w:hAnsi="宋体" w:cs="Calibri" w:hint="eastAsia"/>
                <w:kern w:val="0"/>
                <w:szCs w:val="21"/>
              </w:rPr>
              <w:t>最大512个LUN，配置LUN动态扩容许可</w:t>
            </w:r>
          </w:p>
        </w:tc>
        <w:tc>
          <w:tcPr>
            <w:tcW w:w="960" w:type="dxa"/>
            <w:vMerge/>
            <w:tcBorders>
              <w:right w:val="single" w:sz="4" w:space="0" w:color="auto"/>
            </w:tcBorders>
            <w:shd w:val="clear" w:color="auto" w:fill="auto"/>
          </w:tcPr>
          <w:p w14:paraId="74E3DB73" w14:textId="77777777" w:rsidR="00052E94" w:rsidRPr="008D6D01" w:rsidRDefault="00052E94">
            <w:pPr>
              <w:widowControl/>
              <w:jc w:val="left"/>
            </w:pPr>
          </w:p>
        </w:tc>
      </w:tr>
      <w:tr w:rsidR="00052E94" w:rsidRPr="008D6D01" w14:paraId="704603FE" w14:textId="6466C236" w:rsidTr="00810712">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44F527AC"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8</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BFFD2C8" w14:textId="77777777" w:rsidR="00052E94" w:rsidRPr="008D6D01" w:rsidRDefault="00052E94" w:rsidP="00802896">
            <w:pPr>
              <w:widowControl/>
              <w:spacing w:line="360" w:lineRule="atLeast"/>
              <w:jc w:val="left"/>
              <w:rPr>
                <w:rFonts w:ascii="Calibri" w:hAnsi="Calibri" w:cs="Calibri"/>
                <w:kern w:val="0"/>
                <w:szCs w:val="21"/>
              </w:rPr>
            </w:pPr>
            <w:r w:rsidRPr="008D2B42">
              <w:rPr>
                <w:rFonts w:ascii="宋体" w:hAnsi="宋体" w:cs="Calibri" w:hint="eastAsia"/>
                <w:kern w:val="0"/>
                <w:szCs w:val="21"/>
              </w:rPr>
              <w:t>支持数据异步复制功能，实现两台存储间的数据备份</w:t>
            </w:r>
          </w:p>
        </w:tc>
        <w:tc>
          <w:tcPr>
            <w:tcW w:w="960" w:type="dxa"/>
            <w:vMerge/>
            <w:tcBorders>
              <w:right w:val="single" w:sz="4" w:space="0" w:color="auto"/>
            </w:tcBorders>
            <w:shd w:val="clear" w:color="auto" w:fill="auto"/>
          </w:tcPr>
          <w:p w14:paraId="55358023" w14:textId="77777777" w:rsidR="00052E94" w:rsidRPr="008D6D01" w:rsidRDefault="00052E94">
            <w:pPr>
              <w:widowControl/>
              <w:jc w:val="left"/>
            </w:pPr>
          </w:p>
        </w:tc>
      </w:tr>
      <w:tr w:rsidR="00052E94" w:rsidRPr="008D6D01" w14:paraId="08046FA7" w14:textId="0081957C" w:rsidTr="00136AFB">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49141019"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9</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1BA6D6B" w14:textId="77777777" w:rsidR="00052E94" w:rsidRPr="008D6D01" w:rsidRDefault="00052E94" w:rsidP="008D6D01">
            <w:pPr>
              <w:widowControl/>
              <w:spacing w:line="360" w:lineRule="atLeast"/>
              <w:jc w:val="left"/>
              <w:rPr>
                <w:rFonts w:ascii="Calibri" w:hAnsi="Calibri" w:cs="Calibri"/>
                <w:kern w:val="0"/>
                <w:szCs w:val="21"/>
              </w:rPr>
            </w:pPr>
            <w:r w:rsidRPr="008D2B42">
              <w:rPr>
                <w:rFonts w:ascii="宋体" w:hAnsi="宋体" w:cs="Calibri" w:hint="eastAsia"/>
                <w:kern w:val="0"/>
                <w:szCs w:val="21"/>
              </w:rPr>
              <w:t>最大配置100块SFF或者48块LFF，最大容量288TB</w:t>
            </w:r>
          </w:p>
        </w:tc>
        <w:tc>
          <w:tcPr>
            <w:tcW w:w="960" w:type="dxa"/>
            <w:vMerge/>
            <w:tcBorders>
              <w:right w:val="single" w:sz="4" w:space="0" w:color="auto"/>
            </w:tcBorders>
            <w:shd w:val="clear" w:color="auto" w:fill="auto"/>
          </w:tcPr>
          <w:p w14:paraId="06507690" w14:textId="77777777" w:rsidR="00052E94" w:rsidRPr="008D6D01" w:rsidRDefault="00052E94">
            <w:pPr>
              <w:widowControl/>
              <w:jc w:val="left"/>
            </w:pPr>
          </w:p>
        </w:tc>
      </w:tr>
      <w:tr w:rsidR="00052E94" w:rsidRPr="008D6D01" w14:paraId="6AED6582" w14:textId="57E134D9" w:rsidTr="00A50A6A">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D3BFB9D"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10</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30745F" w14:textId="77777777" w:rsidR="00052E94" w:rsidRPr="008D6D01" w:rsidRDefault="00052E94" w:rsidP="008D6D01">
            <w:pPr>
              <w:widowControl/>
              <w:spacing w:line="360" w:lineRule="atLeast"/>
              <w:jc w:val="left"/>
              <w:rPr>
                <w:rFonts w:ascii="Calibri" w:hAnsi="Calibri" w:cs="Calibri"/>
                <w:kern w:val="0"/>
                <w:szCs w:val="21"/>
              </w:rPr>
            </w:pPr>
            <w:r>
              <w:rPr>
                <w:rFonts w:ascii="宋体" w:hAnsi="宋体" w:cs="Calibri" w:hint="eastAsia"/>
                <w:kern w:val="0"/>
                <w:szCs w:val="21"/>
              </w:rPr>
              <w:t>支持</w:t>
            </w:r>
            <w:r w:rsidRPr="008D6D01">
              <w:rPr>
                <w:rFonts w:ascii="宋体" w:hAnsi="宋体" w:cs="Calibri" w:hint="eastAsia"/>
                <w:kern w:val="0"/>
                <w:szCs w:val="21"/>
              </w:rPr>
              <w:t>热插拔</w:t>
            </w:r>
            <w:r>
              <w:rPr>
                <w:rFonts w:ascii="宋体" w:hAnsi="宋体" w:cs="Calibri" w:hint="eastAsia"/>
                <w:kern w:val="0"/>
                <w:szCs w:val="21"/>
              </w:rPr>
              <w:t>2.5'</w:t>
            </w:r>
            <w:r w:rsidRPr="008D6D01">
              <w:rPr>
                <w:rFonts w:ascii="宋体" w:hAnsi="宋体" w:cs="Calibri" w:hint="eastAsia"/>
                <w:kern w:val="0"/>
                <w:szCs w:val="21"/>
              </w:rPr>
              <w:t>SAS/SSD硬盘</w:t>
            </w:r>
          </w:p>
        </w:tc>
        <w:tc>
          <w:tcPr>
            <w:tcW w:w="960" w:type="dxa"/>
            <w:vMerge/>
            <w:tcBorders>
              <w:right w:val="single" w:sz="4" w:space="0" w:color="auto"/>
            </w:tcBorders>
            <w:shd w:val="clear" w:color="auto" w:fill="auto"/>
          </w:tcPr>
          <w:p w14:paraId="75B5598E" w14:textId="77777777" w:rsidR="00052E94" w:rsidRPr="008D6D01" w:rsidRDefault="00052E94">
            <w:pPr>
              <w:widowControl/>
              <w:jc w:val="left"/>
            </w:pPr>
          </w:p>
        </w:tc>
      </w:tr>
      <w:tr w:rsidR="00052E94" w:rsidRPr="008D6D01" w14:paraId="6C916DE9" w14:textId="49398CAE" w:rsidTr="008048B9">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05C15F4"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11</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7C2F081" w14:textId="77777777" w:rsidR="00052E94" w:rsidRPr="008D6D01" w:rsidRDefault="00052E94" w:rsidP="008D6D01">
            <w:pPr>
              <w:widowControl/>
              <w:spacing w:line="360" w:lineRule="atLeast"/>
              <w:jc w:val="left"/>
              <w:rPr>
                <w:rFonts w:ascii="Calibri" w:hAnsi="Calibri" w:cs="Calibri"/>
                <w:kern w:val="0"/>
                <w:szCs w:val="21"/>
              </w:rPr>
            </w:pPr>
            <w:r w:rsidRPr="008D6D01">
              <w:rPr>
                <w:rFonts w:ascii="宋体" w:hAnsi="宋体" w:cs="Calibri" w:hint="eastAsia"/>
                <w:kern w:val="0"/>
                <w:szCs w:val="21"/>
              </w:rPr>
              <w:t>支持不同容量,不同转速硬盘的混插</w:t>
            </w:r>
          </w:p>
        </w:tc>
        <w:tc>
          <w:tcPr>
            <w:tcW w:w="960" w:type="dxa"/>
            <w:vMerge/>
            <w:tcBorders>
              <w:right w:val="single" w:sz="4" w:space="0" w:color="auto"/>
            </w:tcBorders>
            <w:shd w:val="clear" w:color="auto" w:fill="auto"/>
          </w:tcPr>
          <w:p w14:paraId="3FD6BEDC" w14:textId="77777777" w:rsidR="00052E94" w:rsidRPr="008D6D01" w:rsidRDefault="00052E94">
            <w:pPr>
              <w:widowControl/>
              <w:jc w:val="left"/>
            </w:pPr>
          </w:p>
        </w:tc>
      </w:tr>
      <w:tr w:rsidR="00052E94" w:rsidRPr="008D6D01" w14:paraId="22E32E26" w14:textId="2C64DAFC" w:rsidTr="00D2092A">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23276D0"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12</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04C416" w14:textId="77777777" w:rsidR="00052E94" w:rsidRPr="008D6D01" w:rsidRDefault="00052E94" w:rsidP="006723F9">
            <w:pPr>
              <w:widowControl/>
              <w:spacing w:line="360" w:lineRule="atLeast"/>
              <w:jc w:val="left"/>
              <w:rPr>
                <w:rFonts w:ascii="Calibri" w:hAnsi="Calibri" w:cs="Calibri"/>
                <w:kern w:val="0"/>
                <w:szCs w:val="21"/>
              </w:rPr>
            </w:pPr>
            <w:r w:rsidRPr="008D6D01">
              <w:rPr>
                <w:rFonts w:ascii="宋体" w:hAnsi="宋体" w:cs="Calibri" w:hint="eastAsia"/>
                <w:kern w:val="0"/>
                <w:szCs w:val="21"/>
              </w:rPr>
              <w:t>每个盘柜配置冗余电源、冗余风扇</w:t>
            </w:r>
          </w:p>
        </w:tc>
        <w:tc>
          <w:tcPr>
            <w:tcW w:w="960" w:type="dxa"/>
            <w:vMerge/>
            <w:tcBorders>
              <w:right w:val="single" w:sz="4" w:space="0" w:color="auto"/>
            </w:tcBorders>
            <w:shd w:val="clear" w:color="auto" w:fill="auto"/>
          </w:tcPr>
          <w:p w14:paraId="3431BFF4" w14:textId="77777777" w:rsidR="00052E94" w:rsidRPr="008D6D01" w:rsidRDefault="00052E94">
            <w:pPr>
              <w:widowControl/>
              <w:jc w:val="left"/>
            </w:pPr>
          </w:p>
        </w:tc>
      </w:tr>
      <w:tr w:rsidR="00052E94" w:rsidRPr="008D6D01" w14:paraId="2690BE8D" w14:textId="739DB546" w:rsidTr="00D54E2F">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06E3D74"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13</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0382FDC" w14:textId="77777777" w:rsidR="00052E94" w:rsidRPr="008D6D01" w:rsidRDefault="00052E94" w:rsidP="006723F9">
            <w:pPr>
              <w:widowControl/>
              <w:spacing w:line="360" w:lineRule="atLeast"/>
              <w:jc w:val="left"/>
              <w:rPr>
                <w:rFonts w:ascii="Calibri" w:hAnsi="Calibri" w:cs="Calibri"/>
                <w:kern w:val="0"/>
                <w:szCs w:val="21"/>
              </w:rPr>
            </w:pPr>
            <w:r w:rsidRPr="008D6D01">
              <w:rPr>
                <w:rFonts w:ascii="宋体" w:hAnsi="宋体" w:cs="Calibri" w:hint="eastAsia"/>
                <w:kern w:val="0"/>
                <w:szCs w:val="21"/>
              </w:rPr>
              <w:t>支持磁盘柜与服务器之间双通路连接,杜绝单点故障</w:t>
            </w:r>
          </w:p>
        </w:tc>
        <w:tc>
          <w:tcPr>
            <w:tcW w:w="960" w:type="dxa"/>
            <w:vMerge/>
            <w:tcBorders>
              <w:right w:val="single" w:sz="4" w:space="0" w:color="auto"/>
            </w:tcBorders>
            <w:shd w:val="clear" w:color="auto" w:fill="auto"/>
          </w:tcPr>
          <w:p w14:paraId="04404322" w14:textId="77777777" w:rsidR="00052E94" w:rsidRPr="008D6D01" w:rsidRDefault="00052E94">
            <w:pPr>
              <w:widowControl/>
              <w:jc w:val="left"/>
            </w:pPr>
          </w:p>
        </w:tc>
      </w:tr>
      <w:tr w:rsidR="00052E94" w:rsidRPr="008D6D01" w14:paraId="07A3C238" w14:textId="305C16D7" w:rsidTr="00F246B9">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19EAEBF9"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14</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46B68E3" w14:textId="77777777" w:rsidR="00052E94" w:rsidRPr="008D6D01" w:rsidRDefault="00052E94" w:rsidP="006723F9">
            <w:pPr>
              <w:widowControl/>
              <w:spacing w:line="360" w:lineRule="atLeast"/>
              <w:jc w:val="left"/>
              <w:rPr>
                <w:rFonts w:ascii="Calibri" w:hAnsi="Calibri" w:cs="Calibri"/>
                <w:kern w:val="0"/>
                <w:szCs w:val="21"/>
              </w:rPr>
            </w:pPr>
            <w:r w:rsidRPr="008D6D01">
              <w:rPr>
                <w:rFonts w:ascii="宋体" w:hAnsi="宋体" w:cs="Calibri" w:hint="eastAsia"/>
                <w:kern w:val="0"/>
                <w:szCs w:val="21"/>
              </w:rPr>
              <w:t>可通过WEB或Telnet设置及管理阵列</w:t>
            </w:r>
          </w:p>
        </w:tc>
        <w:tc>
          <w:tcPr>
            <w:tcW w:w="960" w:type="dxa"/>
            <w:vMerge/>
            <w:tcBorders>
              <w:right w:val="single" w:sz="4" w:space="0" w:color="auto"/>
            </w:tcBorders>
            <w:shd w:val="clear" w:color="auto" w:fill="auto"/>
          </w:tcPr>
          <w:p w14:paraId="57E50561" w14:textId="77777777" w:rsidR="00052E94" w:rsidRPr="008D6D01" w:rsidRDefault="00052E94">
            <w:pPr>
              <w:widowControl/>
              <w:jc w:val="left"/>
            </w:pPr>
          </w:p>
        </w:tc>
      </w:tr>
      <w:tr w:rsidR="00052E94" w:rsidRPr="008D6D01" w14:paraId="65FDE9B5" w14:textId="080C3AD3" w:rsidTr="00B65381">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05E8FCC"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15</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6BF5A74" w14:textId="77777777" w:rsidR="00052E94" w:rsidRPr="008D6D01" w:rsidRDefault="00052E94" w:rsidP="006723F9">
            <w:pPr>
              <w:widowControl/>
              <w:spacing w:line="360" w:lineRule="atLeast"/>
              <w:jc w:val="left"/>
              <w:rPr>
                <w:rFonts w:ascii="Calibri" w:hAnsi="Calibri" w:cs="Calibri"/>
                <w:kern w:val="0"/>
                <w:szCs w:val="21"/>
              </w:rPr>
            </w:pPr>
            <w:r w:rsidRPr="008D6D01">
              <w:rPr>
                <w:rFonts w:ascii="宋体" w:hAnsi="宋体" w:cs="Calibri" w:hint="eastAsia"/>
                <w:kern w:val="0"/>
                <w:szCs w:val="21"/>
              </w:rPr>
              <w:t>连续长时间无应用，磁盘自动降速</w:t>
            </w:r>
          </w:p>
        </w:tc>
        <w:tc>
          <w:tcPr>
            <w:tcW w:w="960" w:type="dxa"/>
            <w:vMerge/>
            <w:tcBorders>
              <w:right w:val="single" w:sz="4" w:space="0" w:color="auto"/>
            </w:tcBorders>
            <w:shd w:val="clear" w:color="auto" w:fill="auto"/>
          </w:tcPr>
          <w:p w14:paraId="5839694C" w14:textId="77777777" w:rsidR="00052E94" w:rsidRPr="008D6D01" w:rsidRDefault="00052E94">
            <w:pPr>
              <w:widowControl/>
              <w:jc w:val="left"/>
            </w:pPr>
          </w:p>
        </w:tc>
      </w:tr>
      <w:tr w:rsidR="00052E94" w:rsidRPr="008D6D01" w14:paraId="63F21DF1" w14:textId="2D896EBD" w:rsidTr="00E22AD3">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58FBAF3A"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16</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A7E222E" w14:textId="77777777" w:rsidR="00052E94" w:rsidRPr="008D6D01" w:rsidRDefault="00052E94" w:rsidP="006723F9">
            <w:pPr>
              <w:widowControl/>
              <w:spacing w:line="360" w:lineRule="atLeast"/>
              <w:jc w:val="left"/>
              <w:rPr>
                <w:rFonts w:ascii="Calibri" w:hAnsi="Calibri" w:cs="Calibri"/>
                <w:kern w:val="0"/>
                <w:szCs w:val="21"/>
              </w:rPr>
            </w:pPr>
            <w:r w:rsidRPr="008D6D01">
              <w:rPr>
                <w:rFonts w:ascii="宋体" w:hAnsi="宋体" w:cs="Calibri" w:hint="eastAsia"/>
                <w:kern w:val="0"/>
                <w:szCs w:val="21"/>
              </w:rPr>
              <w:t>操作系统</w:t>
            </w:r>
            <w:r>
              <w:rPr>
                <w:rFonts w:ascii="宋体" w:hAnsi="宋体" w:cs="Calibri" w:hint="eastAsia"/>
                <w:kern w:val="0"/>
                <w:szCs w:val="21"/>
              </w:rPr>
              <w:t>支持</w:t>
            </w:r>
            <w:r w:rsidRPr="008D6D01">
              <w:rPr>
                <w:rFonts w:ascii="宋体" w:hAnsi="宋体" w:cs="Calibri" w:hint="eastAsia"/>
                <w:kern w:val="0"/>
                <w:szCs w:val="21"/>
              </w:rPr>
              <w:t>HP-UX、OpenVMS、Windows、Linux（Red Hat &amp;</w:t>
            </w:r>
            <w:proofErr w:type="spellStart"/>
            <w:r w:rsidRPr="008D6D01">
              <w:rPr>
                <w:rFonts w:ascii="宋体" w:hAnsi="宋体" w:cs="Calibri" w:hint="eastAsia"/>
                <w:kern w:val="0"/>
                <w:szCs w:val="21"/>
              </w:rPr>
              <w:t>SuSe</w:t>
            </w:r>
            <w:proofErr w:type="spellEnd"/>
            <w:r w:rsidRPr="008D6D01">
              <w:rPr>
                <w:rFonts w:ascii="宋体" w:hAnsi="宋体" w:cs="Calibri" w:hint="eastAsia"/>
                <w:kern w:val="0"/>
                <w:szCs w:val="21"/>
              </w:rPr>
              <w:t>）、</w:t>
            </w:r>
            <w:proofErr w:type="spellStart"/>
            <w:r w:rsidRPr="008D6D01">
              <w:rPr>
                <w:rFonts w:ascii="宋体" w:hAnsi="宋体" w:cs="Calibri" w:hint="eastAsia"/>
                <w:kern w:val="0"/>
                <w:szCs w:val="21"/>
              </w:rPr>
              <w:t>Vmware</w:t>
            </w:r>
            <w:proofErr w:type="spellEnd"/>
          </w:p>
        </w:tc>
        <w:tc>
          <w:tcPr>
            <w:tcW w:w="960" w:type="dxa"/>
            <w:vMerge/>
            <w:tcBorders>
              <w:right w:val="single" w:sz="4" w:space="0" w:color="auto"/>
            </w:tcBorders>
            <w:shd w:val="clear" w:color="auto" w:fill="auto"/>
          </w:tcPr>
          <w:p w14:paraId="0C6A123E" w14:textId="77777777" w:rsidR="00052E94" w:rsidRPr="008D6D01" w:rsidRDefault="00052E94">
            <w:pPr>
              <w:widowControl/>
              <w:jc w:val="left"/>
            </w:pPr>
          </w:p>
        </w:tc>
      </w:tr>
      <w:tr w:rsidR="00052E94" w:rsidRPr="008D6D01" w14:paraId="32C36CF4" w14:textId="5C4A963C" w:rsidTr="00794083">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5A73A195"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17</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10AB4B6" w14:textId="77777777" w:rsidR="00052E94" w:rsidRPr="008D6D01" w:rsidRDefault="00052E94" w:rsidP="006723F9">
            <w:pPr>
              <w:widowControl/>
              <w:spacing w:line="360" w:lineRule="atLeast"/>
              <w:jc w:val="left"/>
              <w:rPr>
                <w:rFonts w:ascii="Calibri" w:hAnsi="Calibri" w:cs="Calibri"/>
                <w:kern w:val="0"/>
                <w:szCs w:val="21"/>
              </w:rPr>
            </w:pPr>
            <w:r w:rsidRPr="008D6D01">
              <w:rPr>
                <w:rFonts w:ascii="宋体" w:hAnsi="宋体" w:cs="Calibri" w:hint="eastAsia"/>
                <w:kern w:val="0"/>
                <w:szCs w:val="21"/>
              </w:rPr>
              <w:t>电源类型</w:t>
            </w:r>
            <w:r>
              <w:rPr>
                <w:rFonts w:ascii="宋体" w:hAnsi="宋体" w:cs="Calibri" w:hint="eastAsia"/>
                <w:kern w:val="0"/>
                <w:szCs w:val="21"/>
              </w:rPr>
              <w:t>：</w:t>
            </w:r>
            <w:r w:rsidRPr="008D6D01">
              <w:rPr>
                <w:rFonts w:ascii="宋体" w:hAnsi="宋体" w:cs="Calibri" w:hint="eastAsia"/>
                <w:kern w:val="0"/>
                <w:szCs w:val="21"/>
              </w:rPr>
              <w:t>单相交流220V</w:t>
            </w:r>
          </w:p>
        </w:tc>
        <w:tc>
          <w:tcPr>
            <w:tcW w:w="960" w:type="dxa"/>
            <w:vMerge/>
            <w:tcBorders>
              <w:right w:val="single" w:sz="4" w:space="0" w:color="auto"/>
            </w:tcBorders>
            <w:shd w:val="clear" w:color="auto" w:fill="auto"/>
          </w:tcPr>
          <w:p w14:paraId="3472611A" w14:textId="77777777" w:rsidR="00052E94" w:rsidRPr="008D6D01" w:rsidRDefault="00052E94">
            <w:pPr>
              <w:widowControl/>
              <w:jc w:val="left"/>
            </w:pPr>
          </w:p>
        </w:tc>
      </w:tr>
      <w:tr w:rsidR="00052E94" w:rsidRPr="008D6D01" w14:paraId="5D810922" w14:textId="2303EC1A" w:rsidTr="00114C1F">
        <w:trPr>
          <w:trHeight w:val="255"/>
          <w:jc w:val="center"/>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E37A762" w14:textId="77777777" w:rsidR="00052E94" w:rsidRPr="008D6D01"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18</w:t>
            </w:r>
          </w:p>
        </w:tc>
        <w:tc>
          <w:tcPr>
            <w:tcW w:w="87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81D0CCF" w14:textId="77777777" w:rsidR="00052E94" w:rsidRPr="008D6D01" w:rsidRDefault="00052E94" w:rsidP="008D2B42">
            <w:pPr>
              <w:widowControl/>
              <w:spacing w:line="360" w:lineRule="atLeast"/>
              <w:jc w:val="left"/>
              <w:rPr>
                <w:rFonts w:ascii="Calibri" w:hAnsi="Calibri" w:cs="Calibri"/>
                <w:kern w:val="0"/>
                <w:szCs w:val="21"/>
              </w:rPr>
            </w:pPr>
            <w:r w:rsidRPr="008D6D01">
              <w:rPr>
                <w:rFonts w:ascii="宋体" w:hAnsi="宋体" w:cs="Calibri" w:hint="eastAsia"/>
                <w:kern w:val="0"/>
                <w:szCs w:val="21"/>
              </w:rPr>
              <w:t>提供3年原厂维保服务</w:t>
            </w:r>
          </w:p>
        </w:tc>
        <w:tc>
          <w:tcPr>
            <w:tcW w:w="960" w:type="dxa"/>
            <w:vMerge/>
            <w:tcBorders>
              <w:right w:val="single" w:sz="4" w:space="0" w:color="auto"/>
            </w:tcBorders>
            <w:shd w:val="clear" w:color="auto" w:fill="auto"/>
          </w:tcPr>
          <w:p w14:paraId="68856A20" w14:textId="77777777" w:rsidR="00052E94" w:rsidRPr="008D6D01" w:rsidRDefault="00052E94">
            <w:pPr>
              <w:widowControl/>
              <w:jc w:val="left"/>
            </w:pPr>
          </w:p>
        </w:tc>
      </w:tr>
      <w:tr w:rsidR="00052E94" w:rsidRPr="008D6D01" w14:paraId="4AB5FDB0" w14:textId="61452ECE" w:rsidTr="00052E94">
        <w:trPr>
          <w:trHeight w:val="255"/>
          <w:jc w:val="center"/>
        </w:trPr>
        <w:tc>
          <w:tcPr>
            <w:tcW w:w="95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AD78D98" w14:textId="154A5E6A" w:rsidR="00052E94" w:rsidRDefault="00052E94" w:rsidP="006723F9">
            <w:pPr>
              <w:widowControl/>
              <w:spacing w:line="360" w:lineRule="atLeast"/>
              <w:jc w:val="left"/>
              <w:rPr>
                <w:rFonts w:ascii="Calibri" w:hAnsi="Calibri" w:cs="Calibri"/>
                <w:kern w:val="0"/>
                <w:szCs w:val="21"/>
              </w:rPr>
            </w:pPr>
            <w:r>
              <w:rPr>
                <w:rFonts w:ascii="Calibri" w:hAnsi="Calibri" w:cs="Calibri" w:hint="eastAsia"/>
                <w:kern w:val="0"/>
                <w:szCs w:val="21"/>
              </w:rPr>
              <w:t>19</w:t>
            </w:r>
          </w:p>
        </w:tc>
        <w:tc>
          <w:tcPr>
            <w:tcW w:w="87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A5FDD34" w14:textId="42D2350F" w:rsidR="00052E94" w:rsidRPr="008D6D01" w:rsidRDefault="00052E94" w:rsidP="008D2B42">
            <w:pPr>
              <w:widowControl/>
              <w:spacing w:line="360" w:lineRule="atLeast"/>
              <w:jc w:val="left"/>
              <w:rPr>
                <w:rFonts w:ascii="宋体" w:hAnsi="宋体" w:cs="Calibri"/>
                <w:kern w:val="0"/>
                <w:szCs w:val="21"/>
              </w:rPr>
            </w:pPr>
            <w:r>
              <w:rPr>
                <w:rFonts w:ascii="宋体" w:hAnsi="宋体" w:cs="宋体" w:hint="eastAsia"/>
                <w:color w:val="000000"/>
                <w:sz w:val="24"/>
                <w:szCs w:val="24"/>
              </w:rPr>
              <w:t>★</w:t>
            </w:r>
            <w:r w:rsidRPr="00272E31">
              <w:rPr>
                <w:rFonts w:ascii="宋体" w:hAnsi="宋体"/>
                <w:szCs w:val="21"/>
              </w:rPr>
              <w:t>质保</w:t>
            </w:r>
            <w:r>
              <w:rPr>
                <w:rFonts w:ascii="宋体" w:hAnsi="宋体" w:hint="eastAsia"/>
                <w:szCs w:val="21"/>
              </w:rPr>
              <w:t>服</w:t>
            </w:r>
            <w:r>
              <w:rPr>
                <w:rFonts w:ascii="宋体" w:hAnsi="宋体"/>
                <w:szCs w:val="21"/>
              </w:rPr>
              <w:t>务期过后的</w:t>
            </w:r>
            <w:r>
              <w:rPr>
                <w:rFonts w:ascii="宋体" w:hAnsi="宋体" w:hint="eastAsia"/>
                <w:szCs w:val="21"/>
              </w:rPr>
              <w:t>每年售</w:t>
            </w:r>
            <w:r>
              <w:rPr>
                <w:rFonts w:ascii="宋体" w:hAnsi="宋体"/>
                <w:szCs w:val="21"/>
              </w:rPr>
              <w:t>后服务</w:t>
            </w:r>
            <w:r>
              <w:rPr>
                <w:rFonts w:ascii="宋体" w:hAnsi="宋体" w:hint="eastAsia"/>
                <w:szCs w:val="21"/>
              </w:rPr>
              <w:t>（包</w:t>
            </w:r>
            <w:r>
              <w:rPr>
                <w:rFonts w:ascii="宋体" w:hAnsi="宋体"/>
                <w:szCs w:val="21"/>
              </w:rPr>
              <w:t>括</w:t>
            </w:r>
            <w:r>
              <w:rPr>
                <w:rFonts w:ascii="宋体" w:hAnsi="宋体" w:hint="eastAsia"/>
                <w:szCs w:val="21"/>
              </w:rPr>
              <w:t>硬件质保、</w:t>
            </w:r>
            <w:r w:rsidRPr="00272E31">
              <w:rPr>
                <w:rFonts w:ascii="宋体" w:hAnsi="宋体" w:hint="eastAsia"/>
                <w:szCs w:val="21"/>
              </w:rPr>
              <w:t>软件</w:t>
            </w:r>
            <w:r w:rsidRPr="00272E31">
              <w:rPr>
                <w:rFonts w:ascii="宋体" w:hAnsi="宋体"/>
                <w:szCs w:val="21"/>
              </w:rPr>
              <w:t>服务</w:t>
            </w:r>
            <w:r>
              <w:rPr>
                <w:rFonts w:ascii="宋体" w:hAnsi="宋体" w:hint="eastAsia"/>
                <w:szCs w:val="21"/>
              </w:rPr>
              <w:t>升级等）的</w:t>
            </w:r>
            <w:r>
              <w:rPr>
                <w:rFonts w:ascii="宋体" w:hAnsi="宋体"/>
                <w:szCs w:val="21"/>
              </w:rPr>
              <w:t>费用不超过中标</w:t>
            </w:r>
            <w:r>
              <w:rPr>
                <w:rFonts w:ascii="宋体" w:hAnsi="宋体" w:hint="eastAsia"/>
                <w:szCs w:val="21"/>
              </w:rPr>
              <w:t>价</w:t>
            </w:r>
            <w:r>
              <w:rPr>
                <w:rFonts w:ascii="宋体" w:hAnsi="宋体"/>
                <w:szCs w:val="21"/>
              </w:rPr>
              <w:t>的</w:t>
            </w:r>
            <w:r>
              <w:rPr>
                <w:rFonts w:ascii="宋体" w:hAnsi="宋体" w:hint="eastAsia"/>
                <w:szCs w:val="21"/>
              </w:rPr>
              <w:t>15</w:t>
            </w:r>
            <w:r>
              <w:rPr>
                <w:rFonts w:ascii="宋体" w:hAnsi="宋体"/>
                <w:szCs w:val="21"/>
              </w:rPr>
              <w:t>%</w:t>
            </w:r>
            <w:r>
              <w:rPr>
                <w:rFonts w:ascii="宋体" w:hAnsi="宋体" w:hint="eastAsia"/>
                <w:szCs w:val="21"/>
              </w:rPr>
              <w:t>。</w:t>
            </w:r>
          </w:p>
        </w:tc>
        <w:tc>
          <w:tcPr>
            <w:tcW w:w="960" w:type="dxa"/>
            <w:vMerge/>
            <w:tcBorders>
              <w:bottom w:val="single" w:sz="4" w:space="0" w:color="auto"/>
              <w:right w:val="single" w:sz="4" w:space="0" w:color="auto"/>
            </w:tcBorders>
            <w:shd w:val="clear" w:color="auto" w:fill="auto"/>
          </w:tcPr>
          <w:p w14:paraId="3621853B" w14:textId="77777777" w:rsidR="00052E94" w:rsidRPr="008D6D01" w:rsidRDefault="00052E94">
            <w:pPr>
              <w:widowControl/>
              <w:jc w:val="left"/>
            </w:pPr>
          </w:p>
        </w:tc>
      </w:tr>
    </w:tbl>
    <w:p w14:paraId="3A485670" w14:textId="77777777" w:rsidR="00802896" w:rsidRDefault="00802896" w:rsidP="008D6D01">
      <w:pPr>
        <w:rPr>
          <w:rFonts w:hint="eastAsia"/>
        </w:rPr>
      </w:pPr>
    </w:p>
    <w:p w14:paraId="09DC091A" w14:textId="77777777" w:rsidR="001D5F20" w:rsidRDefault="001D5F20" w:rsidP="008D6D01">
      <w:pPr>
        <w:rPr>
          <w:rFonts w:hint="eastAsia"/>
        </w:rPr>
      </w:pPr>
    </w:p>
    <w:p w14:paraId="5955F380" w14:textId="77777777" w:rsidR="001D5F20" w:rsidRDefault="001D5F20" w:rsidP="008D6D01">
      <w:pPr>
        <w:rPr>
          <w:rFonts w:hint="eastAsia"/>
        </w:rPr>
      </w:pPr>
    </w:p>
    <w:p w14:paraId="516B5329" w14:textId="77777777" w:rsidR="001D5F20" w:rsidRDefault="001D5F20" w:rsidP="008D6D01">
      <w:pPr>
        <w:rPr>
          <w:rFonts w:hint="eastAsia"/>
        </w:rPr>
      </w:pPr>
    </w:p>
    <w:p w14:paraId="1D6227AF" w14:textId="77777777" w:rsidR="001D5F20" w:rsidRDefault="001D5F20" w:rsidP="008D6D01">
      <w:pPr>
        <w:rPr>
          <w:rFonts w:hint="eastAsia"/>
        </w:rPr>
      </w:pPr>
    </w:p>
    <w:p w14:paraId="59992B9B" w14:textId="77777777" w:rsidR="001D5F20" w:rsidRPr="008D6D01" w:rsidRDefault="001D5F20" w:rsidP="008D6D01"/>
    <w:p w14:paraId="0428CE8C" w14:textId="77777777" w:rsidR="0012032D" w:rsidRPr="00F36242" w:rsidRDefault="00B34582" w:rsidP="00B94438">
      <w:pPr>
        <w:pStyle w:val="a9"/>
        <w:numPr>
          <w:ilvl w:val="0"/>
          <w:numId w:val="1"/>
        </w:numPr>
        <w:jc w:val="left"/>
        <w:rPr>
          <w:sz w:val="28"/>
          <w:szCs w:val="28"/>
        </w:rPr>
      </w:pPr>
      <w:r w:rsidRPr="00F36242">
        <w:rPr>
          <w:rFonts w:hint="eastAsia"/>
          <w:sz w:val="28"/>
          <w:szCs w:val="28"/>
        </w:rPr>
        <w:lastRenderedPageBreak/>
        <w:t>云桌面产品技术要求</w:t>
      </w:r>
    </w:p>
    <w:tbl>
      <w:tblPr>
        <w:tblW w:w="96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942"/>
        <w:gridCol w:w="8670"/>
      </w:tblGrid>
      <w:tr w:rsidR="00F86B61" w:rsidRPr="00A22207" w14:paraId="261CE593" w14:textId="77777777" w:rsidTr="002C2453">
        <w:trPr>
          <w:trHeight w:val="315"/>
          <w:jc w:val="center"/>
        </w:trPr>
        <w:tc>
          <w:tcPr>
            <w:tcW w:w="942" w:type="dxa"/>
            <w:vAlign w:val="center"/>
          </w:tcPr>
          <w:p w14:paraId="2C888BC1" w14:textId="77777777" w:rsidR="00F86B61" w:rsidRPr="00DF0FCD" w:rsidRDefault="00F86B61" w:rsidP="006723F9">
            <w:pPr>
              <w:autoSpaceDN w:val="0"/>
              <w:spacing w:line="360" w:lineRule="auto"/>
              <w:jc w:val="center"/>
              <w:textAlignment w:val="center"/>
              <w:rPr>
                <w:rFonts w:ascii="宋体" w:hAnsi="宋体"/>
                <w:szCs w:val="21"/>
              </w:rPr>
            </w:pPr>
            <w:r w:rsidRPr="00DF0FCD">
              <w:rPr>
                <w:rFonts w:ascii="宋体" w:hAnsi="宋体"/>
                <w:szCs w:val="21"/>
              </w:rPr>
              <w:t>评分项</w:t>
            </w:r>
          </w:p>
        </w:tc>
        <w:tc>
          <w:tcPr>
            <w:tcW w:w="8670" w:type="dxa"/>
            <w:vAlign w:val="center"/>
          </w:tcPr>
          <w:p w14:paraId="0D663C1D" w14:textId="4444467A" w:rsidR="00F86B61" w:rsidRPr="00DF0FCD" w:rsidRDefault="00F86B61" w:rsidP="006723F9">
            <w:pPr>
              <w:autoSpaceDN w:val="0"/>
              <w:spacing w:line="360" w:lineRule="auto"/>
              <w:jc w:val="left"/>
              <w:textAlignment w:val="center"/>
              <w:rPr>
                <w:rFonts w:ascii="宋体" w:hAnsi="宋体"/>
                <w:szCs w:val="21"/>
              </w:rPr>
            </w:pPr>
            <w:r w:rsidRPr="00DF0FCD">
              <w:rPr>
                <w:rFonts w:ascii="宋体" w:hAnsi="宋体" w:hint="eastAsia"/>
                <w:szCs w:val="21"/>
              </w:rPr>
              <w:t>满分20分，以下★项为关键指标，每负偏离一项少</w:t>
            </w:r>
            <w:r w:rsidR="00F9660B" w:rsidRPr="00DF0FCD">
              <w:rPr>
                <w:rFonts w:ascii="宋体" w:hAnsi="宋体" w:hint="eastAsia"/>
                <w:szCs w:val="21"/>
              </w:rPr>
              <w:t>2</w:t>
            </w:r>
            <w:r w:rsidRPr="00DF0FCD">
              <w:rPr>
                <w:rFonts w:ascii="宋体" w:hAnsi="宋体" w:hint="eastAsia"/>
                <w:szCs w:val="21"/>
              </w:rPr>
              <w:t>分，如★项有5个及其以上不满足则此项得分为0分。</w:t>
            </w:r>
          </w:p>
        </w:tc>
      </w:tr>
      <w:tr w:rsidR="00F86B61" w:rsidRPr="00A22207" w14:paraId="3EFA3C71" w14:textId="77777777" w:rsidTr="002C2453">
        <w:trPr>
          <w:trHeight w:val="285"/>
          <w:jc w:val="center"/>
        </w:trPr>
        <w:tc>
          <w:tcPr>
            <w:tcW w:w="9612" w:type="dxa"/>
            <w:gridSpan w:val="2"/>
            <w:vAlign w:val="center"/>
          </w:tcPr>
          <w:p w14:paraId="3DA0055B" w14:textId="77777777" w:rsidR="00F86B61" w:rsidRPr="002C2453" w:rsidRDefault="00074880" w:rsidP="006723F9">
            <w:pPr>
              <w:autoSpaceDN w:val="0"/>
              <w:spacing w:line="360" w:lineRule="auto"/>
              <w:jc w:val="left"/>
              <w:textAlignment w:val="center"/>
              <w:rPr>
                <w:rFonts w:ascii="宋体" w:hAnsi="宋体"/>
                <w:bCs/>
                <w:szCs w:val="21"/>
              </w:rPr>
            </w:pPr>
            <w:r w:rsidRPr="002C2453">
              <w:rPr>
                <w:rFonts w:ascii="宋体" w:hAnsi="宋体" w:hint="eastAsia"/>
                <w:szCs w:val="21"/>
              </w:rPr>
              <w:t>云桌面软件</w:t>
            </w:r>
          </w:p>
        </w:tc>
      </w:tr>
      <w:tr w:rsidR="00F86B61" w:rsidRPr="00A22207" w14:paraId="1A0971DA" w14:textId="77777777" w:rsidTr="002C2453">
        <w:trPr>
          <w:jc w:val="center"/>
        </w:trPr>
        <w:tc>
          <w:tcPr>
            <w:tcW w:w="942" w:type="dxa"/>
            <w:vAlign w:val="center"/>
          </w:tcPr>
          <w:p w14:paraId="20ED805D" w14:textId="77777777" w:rsidR="00F86B61" w:rsidRPr="002C2453" w:rsidRDefault="00F86B61" w:rsidP="006723F9">
            <w:pPr>
              <w:autoSpaceDN w:val="0"/>
              <w:spacing w:line="360" w:lineRule="auto"/>
              <w:jc w:val="center"/>
              <w:textAlignment w:val="center"/>
              <w:rPr>
                <w:rFonts w:ascii="宋体" w:hAnsi="宋体"/>
                <w:szCs w:val="21"/>
              </w:rPr>
            </w:pPr>
            <w:r w:rsidRPr="002C2453">
              <w:rPr>
                <w:rFonts w:ascii="宋体" w:hAnsi="宋体" w:hint="eastAsia"/>
                <w:szCs w:val="21"/>
              </w:rPr>
              <w:t>1</w:t>
            </w:r>
          </w:p>
        </w:tc>
        <w:tc>
          <w:tcPr>
            <w:tcW w:w="8670" w:type="dxa"/>
            <w:vAlign w:val="center"/>
          </w:tcPr>
          <w:p w14:paraId="526223EF" w14:textId="77777777" w:rsidR="00F86B61" w:rsidRPr="002C2453" w:rsidRDefault="00F86B61" w:rsidP="00F86B61">
            <w:pPr>
              <w:widowControl/>
              <w:rPr>
                <w:rFonts w:ascii="宋体" w:hAnsi="宋体"/>
                <w:szCs w:val="21"/>
              </w:rPr>
            </w:pPr>
            <w:r w:rsidRPr="002C2453">
              <w:rPr>
                <w:rFonts w:ascii="宋体" w:hAnsi="宋体" w:hint="eastAsia"/>
                <w:szCs w:val="21"/>
              </w:rPr>
              <w:t>★</w:t>
            </w:r>
            <w:r w:rsidRPr="002C2453">
              <w:rPr>
                <w:rFonts w:ascii="宋体" w:hAnsi="宋体" w:cs="宋体" w:hint="eastAsia"/>
                <w:color w:val="000000"/>
                <w:kern w:val="0"/>
                <w:szCs w:val="21"/>
              </w:rPr>
              <w:t>虚拟桌面管理品平台非OEM或贴牌产品，遵从OpenStack RESTful接口标准，开放平台能力，支撑上层多业务发展，丰富产业生态链，要求配置不少于</w:t>
            </w:r>
            <w:r w:rsidR="00FA49BE" w:rsidRPr="002C2453">
              <w:rPr>
                <w:rFonts w:ascii="宋体" w:hAnsi="宋体" w:cs="宋体" w:hint="eastAsia"/>
                <w:color w:val="000000"/>
                <w:kern w:val="0"/>
                <w:szCs w:val="21"/>
              </w:rPr>
              <w:t>2</w:t>
            </w:r>
            <w:r w:rsidRPr="002C2453">
              <w:rPr>
                <w:rFonts w:ascii="宋体" w:hAnsi="宋体" w:cs="宋体" w:hint="eastAsia"/>
                <w:color w:val="000000"/>
                <w:kern w:val="0"/>
                <w:szCs w:val="21"/>
              </w:rPr>
              <w:t>0个授权用户。</w:t>
            </w:r>
          </w:p>
        </w:tc>
      </w:tr>
      <w:tr w:rsidR="00F86B61" w:rsidRPr="00A22207" w14:paraId="6C2A9FCA" w14:textId="77777777" w:rsidTr="002C2453">
        <w:trPr>
          <w:jc w:val="center"/>
        </w:trPr>
        <w:tc>
          <w:tcPr>
            <w:tcW w:w="942" w:type="dxa"/>
            <w:vAlign w:val="center"/>
          </w:tcPr>
          <w:p w14:paraId="77616C7E" w14:textId="77777777" w:rsidR="00F86B61" w:rsidRPr="002C2453" w:rsidRDefault="00F86B61" w:rsidP="006723F9">
            <w:pPr>
              <w:autoSpaceDN w:val="0"/>
              <w:spacing w:line="360" w:lineRule="auto"/>
              <w:jc w:val="center"/>
              <w:textAlignment w:val="center"/>
              <w:rPr>
                <w:rFonts w:ascii="宋体" w:hAnsi="宋体"/>
                <w:szCs w:val="21"/>
              </w:rPr>
            </w:pPr>
            <w:r w:rsidRPr="002C2453">
              <w:rPr>
                <w:rFonts w:ascii="宋体" w:hAnsi="宋体" w:hint="eastAsia"/>
                <w:szCs w:val="21"/>
              </w:rPr>
              <w:t>2</w:t>
            </w:r>
          </w:p>
        </w:tc>
        <w:tc>
          <w:tcPr>
            <w:tcW w:w="8670" w:type="dxa"/>
            <w:vAlign w:val="center"/>
          </w:tcPr>
          <w:p w14:paraId="6F8C15BB" w14:textId="77777777" w:rsidR="00F86B61" w:rsidRPr="002C2453" w:rsidRDefault="00F86B61" w:rsidP="006723F9">
            <w:pPr>
              <w:widowControl/>
              <w:rPr>
                <w:rFonts w:ascii="宋体" w:hAnsi="宋体" w:cs="宋体"/>
                <w:color w:val="000000"/>
                <w:kern w:val="0"/>
                <w:szCs w:val="21"/>
              </w:rPr>
            </w:pPr>
            <w:r w:rsidRPr="002C2453">
              <w:rPr>
                <w:rFonts w:ascii="宋体" w:hAnsi="宋体" w:hint="eastAsia"/>
                <w:szCs w:val="21"/>
              </w:rPr>
              <w:t>★</w:t>
            </w:r>
            <w:r w:rsidRPr="002C2453">
              <w:rPr>
                <w:rFonts w:ascii="宋体" w:hAnsi="宋体" w:cs="宋体" w:hint="eastAsia"/>
                <w:color w:val="000000"/>
                <w:kern w:val="0"/>
                <w:szCs w:val="21"/>
              </w:rPr>
              <w:t>支持主机维护模式，将需要停机的物理主机上运行的所有虚拟机迁移至另外的物理主机中，然后关闭待修复的主机，确保计划内停机不会导致任何的业务中断</w:t>
            </w:r>
          </w:p>
        </w:tc>
      </w:tr>
      <w:tr w:rsidR="00F86B61" w:rsidRPr="00A22207" w14:paraId="56816D2C" w14:textId="77777777" w:rsidTr="006979D7">
        <w:trPr>
          <w:trHeight w:val="515"/>
          <w:jc w:val="center"/>
        </w:trPr>
        <w:tc>
          <w:tcPr>
            <w:tcW w:w="942" w:type="dxa"/>
            <w:vAlign w:val="center"/>
          </w:tcPr>
          <w:p w14:paraId="3A410823" w14:textId="77777777" w:rsidR="00F86B61" w:rsidRPr="002C2453" w:rsidRDefault="00F86B61" w:rsidP="006723F9">
            <w:pPr>
              <w:spacing w:line="360" w:lineRule="auto"/>
              <w:jc w:val="center"/>
              <w:rPr>
                <w:rFonts w:ascii="宋体" w:hAnsi="宋体"/>
                <w:szCs w:val="21"/>
              </w:rPr>
            </w:pPr>
            <w:r w:rsidRPr="002C2453">
              <w:rPr>
                <w:rFonts w:ascii="宋体" w:hAnsi="宋体" w:hint="eastAsia"/>
                <w:szCs w:val="21"/>
              </w:rPr>
              <w:t>3</w:t>
            </w:r>
          </w:p>
        </w:tc>
        <w:tc>
          <w:tcPr>
            <w:tcW w:w="8670" w:type="dxa"/>
            <w:vAlign w:val="center"/>
          </w:tcPr>
          <w:p w14:paraId="6BE1F503" w14:textId="1BEA3820" w:rsidR="00F86B61" w:rsidRPr="002C2453" w:rsidRDefault="00F86B61" w:rsidP="006723F9">
            <w:pPr>
              <w:widowControl/>
              <w:rPr>
                <w:rFonts w:ascii="宋体" w:hAnsi="宋体" w:cs="宋体"/>
                <w:color w:val="000000"/>
                <w:kern w:val="0"/>
                <w:szCs w:val="21"/>
              </w:rPr>
            </w:pPr>
            <w:r w:rsidRPr="002C2453">
              <w:rPr>
                <w:rFonts w:ascii="宋体" w:hAnsi="宋体" w:cs="宋体" w:hint="eastAsia"/>
                <w:color w:val="000000"/>
                <w:kern w:val="0"/>
                <w:szCs w:val="21"/>
              </w:rPr>
              <w:t>提供P2V/V2V在线迁移工具</w:t>
            </w:r>
          </w:p>
        </w:tc>
      </w:tr>
      <w:tr w:rsidR="00F86B61" w:rsidRPr="00A22207" w14:paraId="4E0E55CD" w14:textId="77777777" w:rsidTr="002C2453">
        <w:trPr>
          <w:jc w:val="center"/>
        </w:trPr>
        <w:tc>
          <w:tcPr>
            <w:tcW w:w="942" w:type="dxa"/>
            <w:vAlign w:val="center"/>
          </w:tcPr>
          <w:p w14:paraId="3E461F34" w14:textId="77777777" w:rsidR="00F86B61" w:rsidRPr="002C2453" w:rsidRDefault="00F86B61" w:rsidP="006723F9">
            <w:pPr>
              <w:spacing w:line="360" w:lineRule="auto"/>
              <w:jc w:val="center"/>
              <w:rPr>
                <w:rFonts w:ascii="宋体" w:hAnsi="宋体"/>
                <w:szCs w:val="21"/>
              </w:rPr>
            </w:pPr>
            <w:r w:rsidRPr="002C2453">
              <w:rPr>
                <w:rFonts w:ascii="宋体" w:hAnsi="宋体" w:hint="eastAsia"/>
                <w:szCs w:val="21"/>
              </w:rPr>
              <w:t>4</w:t>
            </w:r>
          </w:p>
        </w:tc>
        <w:tc>
          <w:tcPr>
            <w:tcW w:w="8670" w:type="dxa"/>
            <w:vAlign w:val="center"/>
          </w:tcPr>
          <w:p w14:paraId="2327EF26" w14:textId="12AE8427" w:rsidR="00F86B61" w:rsidRPr="002C2453" w:rsidRDefault="00F86B61" w:rsidP="006723F9">
            <w:pPr>
              <w:widowControl/>
              <w:rPr>
                <w:rFonts w:ascii="宋体" w:hAnsi="宋体" w:cs="宋体"/>
                <w:color w:val="000000"/>
                <w:kern w:val="0"/>
                <w:szCs w:val="21"/>
              </w:rPr>
            </w:pPr>
            <w:r w:rsidRPr="002C2453">
              <w:rPr>
                <w:rFonts w:ascii="宋体" w:hAnsi="宋体" w:cs="宋体" w:hint="eastAsia"/>
                <w:color w:val="000000"/>
                <w:kern w:val="0"/>
                <w:szCs w:val="21"/>
              </w:rPr>
              <w:t>云资源管理平台支持完善的监控功能，监控范围包括物理资源、虚拟资源、网络流量等的使用情况</w:t>
            </w:r>
          </w:p>
        </w:tc>
      </w:tr>
      <w:tr w:rsidR="00F86B61" w:rsidRPr="00A22207" w14:paraId="4F3804E5" w14:textId="77777777" w:rsidTr="002C2453">
        <w:trPr>
          <w:jc w:val="center"/>
        </w:trPr>
        <w:tc>
          <w:tcPr>
            <w:tcW w:w="942" w:type="dxa"/>
            <w:vAlign w:val="center"/>
          </w:tcPr>
          <w:p w14:paraId="16FE80E0" w14:textId="77777777" w:rsidR="00F86B61" w:rsidRPr="002C2453" w:rsidRDefault="00F86B61" w:rsidP="006723F9">
            <w:pPr>
              <w:spacing w:line="360" w:lineRule="auto"/>
              <w:jc w:val="center"/>
              <w:rPr>
                <w:rFonts w:ascii="宋体" w:hAnsi="宋体"/>
                <w:szCs w:val="21"/>
              </w:rPr>
            </w:pPr>
            <w:r w:rsidRPr="002C2453">
              <w:rPr>
                <w:rFonts w:ascii="宋体" w:hAnsi="宋体" w:hint="eastAsia"/>
                <w:szCs w:val="21"/>
              </w:rPr>
              <w:t>5</w:t>
            </w:r>
          </w:p>
        </w:tc>
        <w:tc>
          <w:tcPr>
            <w:tcW w:w="8670" w:type="dxa"/>
            <w:vAlign w:val="center"/>
          </w:tcPr>
          <w:p w14:paraId="3CA2DE54" w14:textId="77777777" w:rsidR="00F86B61" w:rsidRPr="002C2453" w:rsidRDefault="00F86B61" w:rsidP="006723F9">
            <w:pPr>
              <w:widowControl/>
              <w:rPr>
                <w:rFonts w:ascii="宋体" w:hAnsi="宋体" w:cs="宋体"/>
                <w:color w:val="000000"/>
                <w:kern w:val="0"/>
                <w:szCs w:val="21"/>
              </w:rPr>
            </w:pPr>
            <w:r w:rsidRPr="002C2453">
              <w:rPr>
                <w:rFonts w:ascii="宋体" w:hAnsi="宋体" w:cs="宋体" w:hint="eastAsia"/>
                <w:color w:val="000000"/>
                <w:kern w:val="0"/>
                <w:szCs w:val="21"/>
              </w:rPr>
              <w:t>支持虚拟机的在线迁移功能</w:t>
            </w:r>
          </w:p>
        </w:tc>
      </w:tr>
      <w:tr w:rsidR="00F86B61" w:rsidRPr="00A22207" w14:paraId="6448C422" w14:textId="77777777" w:rsidTr="002C2453">
        <w:trPr>
          <w:jc w:val="center"/>
        </w:trPr>
        <w:tc>
          <w:tcPr>
            <w:tcW w:w="942" w:type="dxa"/>
            <w:vAlign w:val="center"/>
          </w:tcPr>
          <w:p w14:paraId="3320B0DD" w14:textId="77777777" w:rsidR="00F86B61" w:rsidRPr="002C2453" w:rsidRDefault="00F86B61" w:rsidP="006723F9">
            <w:pPr>
              <w:spacing w:line="360" w:lineRule="auto"/>
              <w:jc w:val="center"/>
              <w:rPr>
                <w:rFonts w:ascii="宋体" w:hAnsi="宋体"/>
                <w:szCs w:val="21"/>
              </w:rPr>
            </w:pPr>
            <w:r w:rsidRPr="002C2453">
              <w:rPr>
                <w:rFonts w:ascii="宋体" w:hAnsi="宋体" w:hint="eastAsia"/>
                <w:szCs w:val="21"/>
              </w:rPr>
              <w:t>6</w:t>
            </w:r>
          </w:p>
        </w:tc>
        <w:tc>
          <w:tcPr>
            <w:tcW w:w="8670" w:type="dxa"/>
            <w:vAlign w:val="center"/>
          </w:tcPr>
          <w:p w14:paraId="082DE8CD" w14:textId="4C1097D8" w:rsidR="00F86B61" w:rsidRPr="002C2453" w:rsidRDefault="00F86B61" w:rsidP="006723F9">
            <w:pPr>
              <w:widowControl/>
              <w:rPr>
                <w:rFonts w:ascii="宋体" w:hAnsi="宋体" w:cs="宋体"/>
                <w:color w:val="000000"/>
                <w:kern w:val="0"/>
                <w:szCs w:val="21"/>
              </w:rPr>
            </w:pPr>
            <w:r w:rsidRPr="002C2453">
              <w:rPr>
                <w:rFonts w:ascii="宋体" w:hAnsi="宋体" w:cs="宋体" w:hint="eastAsia"/>
                <w:color w:val="000000"/>
                <w:kern w:val="0"/>
                <w:szCs w:val="21"/>
              </w:rPr>
              <w:t>支持将虚拟机转换、克隆为模板，通过虚拟机模板可以创建虚拟机；支持对虚拟机模板的查看、发布及管理</w:t>
            </w:r>
          </w:p>
        </w:tc>
        <w:bookmarkStart w:id="2" w:name="_GoBack"/>
        <w:bookmarkEnd w:id="2"/>
      </w:tr>
      <w:tr w:rsidR="00F86B61" w:rsidRPr="00A22207" w14:paraId="15DB4326" w14:textId="77777777" w:rsidTr="002C2453">
        <w:trPr>
          <w:jc w:val="center"/>
        </w:trPr>
        <w:tc>
          <w:tcPr>
            <w:tcW w:w="942" w:type="dxa"/>
            <w:vAlign w:val="center"/>
          </w:tcPr>
          <w:p w14:paraId="56992704" w14:textId="77777777" w:rsidR="00F86B61" w:rsidRPr="002C2453" w:rsidRDefault="00F86B61" w:rsidP="006723F9">
            <w:pPr>
              <w:spacing w:line="360" w:lineRule="auto"/>
              <w:jc w:val="center"/>
              <w:rPr>
                <w:rFonts w:ascii="宋体" w:hAnsi="宋体"/>
                <w:szCs w:val="21"/>
              </w:rPr>
            </w:pPr>
            <w:r w:rsidRPr="002C2453">
              <w:rPr>
                <w:rFonts w:ascii="宋体" w:hAnsi="宋体" w:hint="eastAsia"/>
                <w:szCs w:val="21"/>
              </w:rPr>
              <w:t>7</w:t>
            </w:r>
          </w:p>
        </w:tc>
        <w:tc>
          <w:tcPr>
            <w:tcW w:w="8670" w:type="dxa"/>
            <w:vAlign w:val="center"/>
          </w:tcPr>
          <w:p w14:paraId="4C7A960D" w14:textId="77777777" w:rsidR="00F86B61" w:rsidRPr="002C2453" w:rsidRDefault="00F86B61" w:rsidP="006723F9">
            <w:pPr>
              <w:widowControl/>
              <w:rPr>
                <w:rFonts w:ascii="宋体" w:hAnsi="宋体" w:cs="宋体"/>
                <w:color w:val="000000"/>
                <w:kern w:val="0"/>
                <w:szCs w:val="21"/>
              </w:rPr>
            </w:pPr>
            <w:r w:rsidRPr="002C2453">
              <w:rPr>
                <w:rFonts w:ascii="宋体" w:hAnsi="宋体" w:hint="eastAsia"/>
                <w:szCs w:val="21"/>
              </w:rPr>
              <w:t>★</w:t>
            </w:r>
            <w:r w:rsidRPr="002C2453">
              <w:rPr>
                <w:rFonts w:ascii="宋体" w:hAnsi="宋体" w:cs="宋体" w:hint="eastAsia"/>
                <w:color w:val="000000"/>
                <w:kern w:val="0"/>
                <w:szCs w:val="21"/>
              </w:rPr>
              <w:t>支持自动定时快照功能，定时将虚拟机当前的内存数据状态保存到镜像文件中</w:t>
            </w:r>
            <w:r w:rsidRPr="002C2453">
              <w:rPr>
                <w:rFonts w:ascii="宋体" w:hAnsi="宋体" w:cs="宋体" w:hint="eastAsia"/>
                <w:bCs/>
                <w:color w:val="000000"/>
                <w:kern w:val="0"/>
                <w:szCs w:val="21"/>
              </w:rPr>
              <w:t>，提供完整界面的截图，并可现场演示</w:t>
            </w:r>
          </w:p>
        </w:tc>
      </w:tr>
      <w:tr w:rsidR="00074880" w:rsidRPr="00A22207" w14:paraId="03E32C58" w14:textId="77777777" w:rsidTr="002C2453">
        <w:trPr>
          <w:jc w:val="center"/>
        </w:trPr>
        <w:tc>
          <w:tcPr>
            <w:tcW w:w="942" w:type="dxa"/>
            <w:vAlign w:val="center"/>
          </w:tcPr>
          <w:p w14:paraId="17ABB4CA"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8</w:t>
            </w:r>
          </w:p>
        </w:tc>
        <w:tc>
          <w:tcPr>
            <w:tcW w:w="8670" w:type="dxa"/>
            <w:vAlign w:val="center"/>
          </w:tcPr>
          <w:p w14:paraId="314374C3" w14:textId="77777777" w:rsidR="00074880" w:rsidRPr="002C2453" w:rsidRDefault="00074880" w:rsidP="006723F9">
            <w:pPr>
              <w:widowControl/>
              <w:rPr>
                <w:rFonts w:ascii="宋体" w:hAnsi="宋体" w:cs="宋体"/>
                <w:color w:val="000000"/>
                <w:kern w:val="0"/>
                <w:szCs w:val="21"/>
              </w:rPr>
            </w:pPr>
            <w:r w:rsidRPr="002C2453">
              <w:rPr>
                <w:rFonts w:ascii="宋体" w:hAnsi="宋体" w:hint="eastAsia"/>
                <w:szCs w:val="21"/>
              </w:rPr>
              <w:t>★</w:t>
            </w:r>
            <w:r w:rsidRPr="002C2453">
              <w:rPr>
                <w:rFonts w:ascii="宋体" w:hAnsi="宋体" w:cs="宋体" w:hint="eastAsia"/>
                <w:color w:val="000000"/>
                <w:kern w:val="0"/>
                <w:szCs w:val="21"/>
              </w:rPr>
              <w:t>支持存储在线迁移功能，无需中断或停机即可将正在运行的虚拟机从一个存储位置实时迁移到另一个存储位置</w:t>
            </w:r>
          </w:p>
        </w:tc>
      </w:tr>
      <w:tr w:rsidR="00074880" w:rsidRPr="00A22207" w14:paraId="5E9C0104" w14:textId="77777777" w:rsidTr="002C2453">
        <w:trPr>
          <w:jc w:val="center"/>
        </w:trPr>
        <w:tc>
          <w:tcPr>
            <w:tcW w:w="942" w:type="dxa"/>
            <w:vAlign w:val="center"/>
          </w:tcPr>
          <w:p w14:paraId="3D28D4BB"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9</w:t>
            </w:r>
          </w:p>
        </w:tc>
        <w:tc>
          <w:tcPr>
            <w:tcW w:w="8670" w:type="dxa"/>
            <w:vAlign w:val="center"/>
          </w:tcPr>
          <w:p w14:paraId="6275DC94" w14:textId="0377D6CE"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支持CPU容量分配优先级，支持存储I/O控制优先级</w:t>
            </w:r>
          </w:p>
        </w:tc>
      </w:tr>
      <w:tr w:rsidR="00074880" w:rsidRPr="00A22207" w14:paraId="60A729EC" w14:textId="77777777" w:rsidTr="002C2453">
        <w:trPr>
          <w:jc w:val="center"/>
        </w:trPr>
        <w:tc>
          <w:tcPr>
            <w:tcW w:w="942" w:type="dxa"/>
            <w:vAlign w:val="center"/>
          </w:tcPr>
          <w:p w14:paraId="21DFDBD5"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10</w:t>
            </w:r>
          </w:p>
        </w:tc>
        <w:tc>
          <w:tcPr>
            <w:tcW w:w="8670" w:type="dxa"/>
            <w:vAlign w:val="center"/>
          </w:tcPr>
          <w:p w14:paraId="24014B01"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支持本机内和主机间的虚拟机克隆，可设置新虚拟机名称，存储池和存储名称，存储格式</w:t>
            </w:r>
          </w:p>
        </w:tc>
      </w:tr>
      <w:tr w:rsidR="00074880" w:rsidRPr="00A22207" w14:paraId="42051E08" w14:textId="77777777" w:rsidTr="002C2453">
        <w:trPr>
          <w:jc w:val="center"/>
        </w:trPr>
        <w:tc>
          <w:tcPr>
            <w:tcW w:w="942" w:type="dxa"/>
            <w:vAlign w:val="center"/>
          </w:tcPr>
          <w:p w14:paraId="0800244B"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11</w:t>
            </w:r>
          </w:p>
        </w:tc>
        <w:tc>
          <w:tcPr>
            <w:tcW w:w="8670" w:type="dxa"/>
            <w:vAlign w:val="center"/>
          </w:tcPr>
          <w:p w14:paraId="087D17C2"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云资源管理平台支持以图形化或者API方式提供虚拟机的批量部署功能，批量部署的虚拟机应该预先设置其相关属性，资源部署调度实体提供实际部署实现</w:t>
            </w:r>
          </w:p>
        </w:tc>
      </w:tr>
      <w:tr w:rsidR="00074880" w:rsidRPr="00A22207" w14:paraId="3A814875" w14:textId="77777777" w:rsidTr="002C2453">
        <w:trPr>
          <w:jc w:val="center"/>
        </w:trPr>
        <w:tc>
          <w:tcPr>
            <w:tcW w:w="942" w:type="dxa"/>
            <w:vAlign w:val="center"/>
          </w:tcPr>
          <w:p w14:paraId="595DE75B"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12</w:t>
            </w:r>
          </w:p>
        </w:tc>
        <w:tc>
          <w:tcPr>
            <w:tcW w:w="8670" w:type="dxa"/>
            <w:vAlign w:val="center"/>
          </w:tcPr>
          <w:p w14:paraId="02816EB8"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支持虚拟机</w:t>
            </w:r>
            <w:r w:rsidRPr="002C2453">
              <w:rPr>
                <w:rFonts w:ascii="宋体" w:hAnsi="宋体" w:cs="宋体" w:hint="eastAsia"/>
                <w:bCs/>
                <w:color w:val="000000"/>
                <w:kern w:val="0"/>
                <w:szCs w:val="21"/>
              </w:rPr>
              <w:t>定时</w:t>
            </w:r>
            <w:r w:rsidRPr="002C2453">
              <w:rPr>
                <w:rFonts w:ascii="宋体" w:hAnsi="宋体" w:cs="宋体" w:hint="eastAsia"/>
                <w:color w:val="000000"/>
                <w:kern w:val="0"/>
                <w:szCs w:val="21"/>
              </w:rPr>
              <w:t>快照功能，以将虚拟机当前信息进行备份，在需要的时候使用此快照将虚拟机恢复到快照时的状态</w:t>
            </w:r>
          </w:p>
        </w:tc>
      </w:tr>
      <w:tr w:rsidR="00074880" w:rsidRPr="00A22207" w14:paraId="1B26B259" w14:textId="77777777" w:rsidTr="002C2453">
        <w:trPr>
          <w:jc w:val="center"/>
        </w:trPr>
        <w:tc>
          <w:tcPr>
            <w:tcW w:w="942" w:type="dxa"/>
            <w:vAlign w:val="center"/>
          </w:tcPr>
          <w:p w14:paraId="0CC59284"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13</w:t>
            </w:r>
          </w:p>
        </w:tc>
        <w:tc>
          <w:tcPr>
            <w:tcW w:w="8670" w:type="dxa"/>
            <w:vAlign w:val="center"/>
          </w:tcPr>
          <w:p w14:paraId="12928C8D" w14:textId="77777777" w:rsidR="00074880" w:rsidRPr="002C2453" w:rsidRDefault="00074880" w:rsidP="006723F9">
            <w:pPr>
              <w:widowControl/>
              <w:rPr>
                <w:rFonts w:ascii="宋体" w:hAnsi="宋体" w:cs="宋体"/>
                <w:color w:val="000000"/>
                <w:kern w:val="0"/>
                <w:szCs w:val="21"/>
              </w:rPr>
            </w:pPr>
            <w:r w:rsidRPr="002C2453">
              <w:rPr>
                <w:rFonts w:ascii="宋体" w:hAnsi="宋体" w:hint="eastAsia"/>
                <w:szCs w:val="21"/>
              </w:rPr>
              <w:t>★</w:t>
            </w:r>
            <w:r w:rsidRPr="002C2453">
              <w:rPr>
                <w:rFonts w:ascii="宋体" w:hAnsi="宋体" w:cs="宋体" w:hint="eastAsia"/>
                <w:color w:val="000000"/>
                <w:kern w:val="0"/>
                <w:szCs w:val="21"/>
              </w:rPr>
              <w:t>支持虚拟机备份功能；支持本地、FTP服务器和SSH服务器备份恢复功能；支持手工备份和定时自动备份的功能</w:t>
            </w:r>
          </w:p>
        </w:tc>
      </w:tr>
      <w:tr w:rsidR="00074880" w:rsidRPr="00A22207" w14:paraId="68126B8E" w14:textId="77777777" w:rsidTr="002C2453">
        <w:trPr>
          <w:jc w:val="center"/>
        </w:trPr>
        <w:tc>
          <w:tcPr>
            <w:tcW w:w="942" w:type="dxa"/>
            <w:vAlign w:val="center"/>
          </w:tcPr>
          <w:p w14:paraId="3694D1DB"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14</w:t>
            </w:r>
          </w:p>
        </w:tc>
        <w:tc>
          <w:tcPr>
            <w:tcW w:w="8670" w:type="dxa"/>
            <w:vAlign w:val="center"/>
          </w:tcPr>
          <w:p w14:paraId="06438A04" w14:textId="77777777" w:rsidR="00074880" w:rsidRPr="002C2453" w:rsidRDefault="00074880" w:rsidP="006723F9">
            <w:pPr>
              <w:widowControl/>
              <w:rPr>
                <w:rFonts w:ascii="宋体" w:hAnsi="宋体" w:cs="宋体"/>
                <w:color w:val="000000"/>
                <w:kern w:val="0"/>
                <w:szCs w:val="21"/>
              </w:rPr>
            </w:pPr>
            <w:r w:rsidRPr="002C2453">
              <w:rPr>
                <w:rFonts w:ascii="宋体" w:hAnsi="宋体" w:hint="eastAsia"/>
                <w:szCs w:val="21"/>
              </w:rPr>
              <w:t>★</w:t>
            </w:r>
            <w:r w:rsidRPr="002C2453">
              <w:rPr>
                <w:rFonts w:ascii="宋体" w:hAnsi="宋体" w:cs="宋体" w:hint="eastAsia"/>
                <w:color w:val="000000"/>
                <w:kern w:val="0"/>
                <w:szCs w:val="21"/>
              </w:rPr>
              <w:t>云资源管理平台支持虚拟机网卡和硬盘的PnP热添加和修改</w:t>
            </w:r>
          </w:p>
        </w:tc>
      </w:tr>
      <w:tr w:rsidR="00074880" w:rsidRPr="00A22207" w14:paraId="46F33D20" w14:textId="77777777" w:rsidTr="002C2453">
        <w:trPr>
          <w:jc w:val="center"/>
        </w:trPr>
        <w:tc>
          <w:tcPr>
            <w:tcW w:w="942" w:type="dxa"/>
            <w:vAlign w:val="center"/>
          </w:tcPr>
          <w:p w14:paraId="25B517F4"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15</w:t>
            </w:r>
          </w:p>
        </w:tc>
        <w:tc>
          <w:tcPr>
            <w:tcW w:w="8670" w:type="dxa"/>
            <w:vAlign w:val="center"/>
          </w:tcPr>
          <w:p w14:paraId="2F64BEAA" w14:textId="77777777" w:rsidR="00074880" w:rsidRPr="002C2453" w:rsidRDefault="00074880" w:rsidP="006723F9">
            <w:pPr>
              <w:widowControl/>
              <w:rPr>
                <w:rFonts w:ascii="宋体" w:hAnsi="宋体" w:cs="宋体"/>
                <w:color w:val="000000"/>
                <w:kern w:val="0"/>
                <w:szCs w:val="21"/>
              </w:rPr>
            </w:pPr>
            <w:r w:rsidRPr="002C2453">
              <w:rPr>
                <w:rFonts w:ascii="宋体" w:hAnsi="宋体" w:hint="eastAsia"/>
                <w:szCs w:val="21"/>
              </w:rPr>
              <w:t>★</w:t>
            </w:r>
            <w:r w:rsidRPr="002C2453">
              <w:rPr>
                <w:rFonts w:ascii="宋体" w:hAnsi="宋体" w:cs="宋体" w:hint="eastAsia"/>
                <w:color w:val="000000"/>
                <w:kern w:val="0"/>
                <w:szCs w:val="21"/>
              </w:rPr>
              <w:t>支持虚拟机使用物理主机的USB设备，并允许USB在线热插拔</w:t>
            </w:r>
            <w:r w:rsidRPr="002C2453">
              <w:rPr>
                <w:rFonts w:ascii="宋体" w:hAnsi="宋体" w:cs="宋体" w:hint="eastAsia"/>
                <w:bCs/>
                <w:color w:val="000000"/>
                <w:kern w:val="0"/>
                <w:szCs w:val="21"/>
              </w:rPr>
              <w:t>，并可现场演示</w:t>
            </w:r>
          </w:p>
        </w:tc>
      </w:tr>
      <w:tr w:rsidR="00074880" w:rsidRPr="00A22207" w14:paraId="76C1769C" w14:textId="77777777" w:rsidTr="002C2453">
        <w:trPr>
          <w:jc w:val="center"/>
        </w:trPr>
        <w:tc>
          <w:tcPr>
            <w:tcW w:w="942" w:type="dxa"/>
            <w:vAlign w:val="center"/>
          </w:tcPr>
          <w:p w14:paraId="7C7CC565"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16</w:t>
            </w:r>
          </w:p>
        </w:tc>
        <w:tc>
          <w:tcPr>
            <w:tcW w:w="8670" w:type="dxa"/>
            <w:vAlign w:val="center"/>
          </w:tcPr>
          <w:p w14:paraId="59ADAC8D"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云资源管理平台采用裸金属架构</w:t>
            </w:r>
          </w:p>
        </w:tc>
      </w:tr>
      <w:tr w:rsidR="00074880" w:rsidRPr="00A22207" w14:paraId="1B5F2DC6" w14:textId="77777777" w:rsidTr="002C2453">
        <w:trPr>
          <w:jc w:val="center"/>
        </w:trPr>
        <w:tc>
          <w:tcPr>
            <w:tcW w:w="942" w:type="dxa"/>
            <w:vAlign w:val="center"/>
          </w:tcPr>
          <w:p w14:paraId="76F03342"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17</w:t>
            </w:r>
          </w:p>
        </w:tc>
        <w:tc>
          <w:tcPr>
            <w:tcW w:w="8670" w:type="dxa"/>
            <w:vAlign w:val="center"/>
          </w:tcPr>
          <w:p w14:paraId="77EB5D17" w14:textId="77777777" w:rsidR="00074880" w:rsidRPr="002C2453" w:rsidRDefault="00074880" w:rsidP="006723F9">
            <w:pPr>
              <w:widowControl/>
              <w:rPr>
                <w:rFonts w:ascii="宋体" w:hAnsi="宋体" w:cs="宋体"/>
                <w:color w:val="000000"/>
                <w:kern w:val="0"/>
                <w:szCs w:val="21"/>
              </w:rPr>
            </w:pPr>
            <w:r w:rsidRPr="002C2453">
              <w:rPr>
                <w:rFonts w:ascii="宋体" w:hAnsi="宋体" w:hint="eastAsia"/>
                <w:szCs w:val="21"/>
              </w:rPr>
              <w:t>★</w:t>
            </w:r>
            <w:r w:rsidRPr="002C2453">
              <w:rPr>
                <w:rFonts w:ascii="宋体" w:hAnsi="宋体" w:cs="宋体" w:hint="eastAsia"/>
                <w:color w:val="000000"/>
                <w:kern w:val="0"/>
                <w:szCs w:val="21"/>
              </w:rPr>
              <w:t>云资源管理平台支持CPU硬件虚拟化技术，如Intel VT和AMD-V技术，虚拟机可在Intel和AMD CPU间进行迁移</w:t>
            </w:r>
          </w:p>
        </w:tc>
      </w:tr>
      <w:tr w:rsidR="00074880" w:rsidRPr="00A22207" w14:paraId="1FDAE1FA" w14:textId="77777777" w:rsidTr="002C2453">
        <w:trPr>
          <w:jc w:val="center"/>
        </w:trPr>
        <w:tc>
          <w:tcPr>
            <w:tcW w:w="942" w:type="dxa"/>
            <w:vAlign w:val="center"/>
          </w:tcPr>
          <w:p w14:paraId="2D6BC67E"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18</w:t>
            </w:r>
          </w:p>
        </w:tc>
        <w:tc>
          <w:tcPr>
            <w:tcW w:w="8670" w:type="dxa"/>
            <w:vAlign w:val="center"/>
          </w:tcPr>
          <w:p w14:paraId="1AAAA724" w14:textId="30F3C3E2"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不仅支持有Intel VT/AMD-V processors技术的服务器， 而且支持没有Intel VT/AMD-V processors技术的服务器</w:t>
            </w:r>
          </w:p>
        </w:tc>
      </w:tr>
      <w:tr w:rsidR="00074880" w:rsidRPr="00A22207" w14:paraId="6F4B2FB2" w14:textId="77777777" w:rsidTr="002C2453">
        <w:trPr>
          <w:jc w:val="center"/>
        </w:trPr>
        <w:tc>
          <w:tcPr>
            <w:tcW w:w="942" w:type="dxa"/>
            <w:vAlign w:val="center"/>
          </w:tcPr>
          <w:p w14:paraId="2B1BFBC1"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19</w:t>
            </w:r>
          </w:p>
        </w:tc>
        <w:tc>
          <w:tcPr>
            <w:tcW w:w="8670" w:type="dxa"/>
            <w:vAlign w:val="center"/>
          </w:tcPr>
          <w:p w14:paraId="6B95DCF9" w14:textId="13D4C58B"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云资源管理平台应基于KVM开发，可维护性好，能够随着Linux版本的升级而升级</w:t>
            </w:r>
          </w:p>
        </w:tc>
      </w:tr>
      <w:tr w:rsidR="00074880" w:rsidRPr="00A22207" w14:paraId="5751F379" w14:textId="77777777" w:rsidTr="002C2453">
        <w:trPr>
          <w:jc w:val="center"/>
        </w:trPr>
        <w:tc>
          <w:tcPr>
            <w:tcW w:w="942" w:type="dxa"/>
            <w:vAlign w:val="center"/>
          </w:tcPr>
          <w:p w14:paraId="3271A797"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20</w:t>
            </w:r>
          </w:p>
        </w:tc>
        <w:tc>
          <w:tcPr>
            <w:tcW w:w="8670" w:type="dxa"/>
            <w:vAlign w:val="center"/>
          </w:tcPr>
          <w:p w14:paraId="4D37234C" w14:textId="361662B0"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一个虚拟机无法读取或写入另一个虚拟机的内存、访问其数据、使用其应用程序，并且每一个虚拟机发生故障都不会影响同一个物理机上的其它虚拟机运行</w:t>
            </w:r>
          </w:p>
        </w:tc>
      </w:tr>
      <w:tr w:rsidR="00074880" w:rsidRPr="00A22207" w14:paraId="45A9C736" w14:textId="77777777" w:rsidTr="002C2453">
        <w:trPr>
          <w:jc w:val="center"/>
        </w:trPr>
        <w:tc>
          <w:tcPr>
            <w:tcW w:w="942" w:type="dxa"/>
            <w:vAlign w:val="center"/>
          </w:tcPr>
          <w:p w14:paraId="7DF65321"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lastRenderedPageBreak/>
              <w:t>21</w:t>
            </w:r>
          </w:p>
        </w:tc>
        <w:tc>
          <w:tcPr>
            <w:tcW w:w="8670" w:type="dxa"/>
            <w:vAlign w:val="center"/>
          </w:tcPr>
          <w:p w14:paraId="6DE00196"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虚拟桌面支持快速克隆部署方式，一个虚拟桌面模板资源，可以被多个虚拟桌面作为基础资源引用。</w:t>
            </w:r>
          </w:p>
        </w:tc>
      </w:tr>
      <w:tr w:rsidR="00074880" w:rsidRPr="00A22207" w14:paraId="1B68FF5C" w14:textId="77777777" w:rsidTr="002C2453">
        <w:trPr>
          <w:jc w:val="center"/>
        </w:trPr>
        <w:tc>
          <w:tcPr>
            <w:tcW w:w="942" w:type="dxa"/>
            <w:vAlign w:val="center"/>
          </w:tcPr>
          <w:p w14:paraId="1D4C35DD"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22</w:t>
            </w:r>
          </w:p>
        </w:tc>
        <w:tc>
          <w:tcPr>
            <w:tcW w:w="8670" w:type="dxa"/>
            <w:vAlign w:val="center"/>
          </w:tcPr>
          <w:p w14:paraId="0FBB318F"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虚拟桌面支持快速克隆支持磁盘精简置备，虚拟桌面存储空间用多少占多少</w:t>
            </w:r>
          </w:p>
        </w:tc>
      </w:tr>
      <w:tr w:rsidR="00074880" w:rsidRPr="00A22207" w14:paraId="62B4D98D" w14:textId="77777777" w:rsidTr="002C2453">
        <w:trPr>
          <w:jc w:val="center"/>
        </w:trPr>
        <w:tc>
          <w:tcPr>
            <w:tcW w:w="942" w:type="dxa"/>
            <w:vAlign w:val="center"/>
          </w:tcPr>
          <w:p w14:paraId="2619400B"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23</w:t>
            </w:r>
          </w:p>
        </w:tc>
        <w:tc>
          <w:tcPr>
            <w:tcW w:w="8670" w:type="dxa"/>
            <w:vAlign w:val="center"/>
          </w:tcPr>
          <w:p w14:paraId="31BAB4BF" w14:textId="798D2020"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快速部署不需配置单独组件</w:t>
            </w:r>
          </w:p>
        </w:tc>
      </w:tr>
      <w:tr w:rsidR="00074880" w:rsidRPr="00A22207" w14:paraId="7DBD83CB" w14:textId="77777777" w:rsidTr="002C2453">
        <w:trPr>
          <w:jc w:val="center"/>
        </w:trPr>
        <w:tc>
          <w:tcPr>
            <w:tcW w:w="942" w:type="dxa"/>
            <w:vAlign w:val="center"/>
          </w:tcPr>
          <w:p w14:paraId="4F0AF214"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24</w:t>
            </w:r>
          </w:p>
        </w:tc>
        <w:tc>
          <w:tcPr>
            <w:tcW w:w="8670" w:type="dxa"/>
            <w:vAlign w:val="center"/>
          </w:tcPr>
          <w:p w14:paraId="71F5CCC5" w14:textId="5BCD9F40"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快速部署的虚拟桌面，除支持Windows XP、Windows 7、Windows 8等桌面操作系统外，还需要支持Windows Server 2003/2008 R2、Red Hat Enterprise Linux Desktop 5 and 6(x86、x64)桌面级操作系统和Windows Server 2003, 2003 R2, 2008, 2008 R2、2012(x64)、 Red Hat Enterprise Linux: Red Hat Enterprise Linux 3, 4, 5, and 6(x86、x64) 、SUSE Linux 10以上、</w:t>
            </w:r>
            <w:proofErr w:type="spellStart"/>
            <w:r w:rsidRPr="002C2453">
              <w:rPr>
                <w:rFonts w:ascii="宋体" w:hAnsi="宋体" w:cs="宋体" w:hint="eastAsia"/>
                <w:color w:val="000000"/>
                <w:kern w:val="0"/>
                <w:szCs w:val="21"/>
              </w:rPr>
              <w:t>Unbutu</w:t>
            </w:r>
            <w:proofErr w:type="spellEnd"/>
            <w:r w:rsidRPr="002C2453">
              <w:rPr>
                <w:rFonts w:ascii="宋体" w:hAnsi="宋体" w:cs="宋体" w:hint="eastAsia"/>
                <w:color w:val="000000"/>
                <w:kern w:val="0"/>
                <w:szCs w:val="21"/>
              </w:rPr>
              <w:t xml:space="preserve"> 12以上版本的服务器级操作系统。</w:t>
            </w:r>
          </w:p>
        </w:tc>
      </w:tr>
      <w:tr w:rsidR="00074880" w:rsidRPr="00A22207" w14:paraId="49AE451A" w14:textId="77777777" w:rsidTr="002C2453">
        <w:trPr>
          <w:jc w:val="center"/>
        </w:trPr>
        <w:tc>
          <w:tcPr>
            <w:tcW w:w="942" w:type="dxa"/>
            <w:vAlign w:val="center"/>
          </w:tcPr>
          <w:p w14:paraId="6A76080B"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25</w:t>
            </w:r>
          </w:p>
        </w:tc>
        <w:tc>
          <w:tcPr>
            <w:tcW w:w="8670" w:type="dxa"/>
            <w:vAlign w:val="center"/>
          </w:tcPr>
          <w:p w14:paraId="4D1F6D3B" w14:textId="4A4DEDFA"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虚拟机连接支持C/S方式连接与登录，能够实现单点登录。</w:t>
            </w:r>
          </w:p>
        </w:tc>
      </w:tr>
      <w:tr w:rsidR="00074880" w:rsidRPr="00A22207" w14:paraId="0CBBC0FB" w14:textId="77777777" w:rsidTr="002C2453">
        <w:trPr>
          <w:jc w:val="center"/>
        </w:trPr>
        <w:tc>
          <w:tcPr>
            <w:tcW w:w="942" w:type="dxa"/>
            <w:vAlign w:val="center"/>
          </w:tcPr>
          <w:p w14:paraId="3D9DDA07"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26</w:t>
            </w:r>
          </w:p>
        </w:tc>
        <w:tc>
          <w:tcPr>
            <w:tcW w:w="8670" w:type="dxa"/>
            <w:vAlign w:val="center"/>
          </w:tcPr>
          <w:p w14:paraId="6BC20160" w14:textId="1683DD4D"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支持通过PC机、笔记本、瘦客户机以及安装iOS或Android系统的移动设备访问虚拟机。包括：Windows 7（32位和64位）、Windows XP（32位）、Windows 8（32位和64位）、Windows XPE</w:t>
            </w:r>
          </w:p>
        </w:tc>
      </w:tr>
      <w:tr w:rsidR="00074880" w:rsidRPr="00A22207" w14:paraId="1A3DC851" w14:textId="77777777" w:rsidTr="002C2453">
        <w:trPr>
          <w:jc w:val="center"/>
        </w:trPr>
        <w:tc>
          <w:tcPr>
            <w:tcW w:w="942" w:type="dxa"/>
            <w:vAlign w:val="center"/>
          </w:tcPr>
          <w:p w14:paraId="19E70F77"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27</w:t>
            </w:r>
          </w:p>
        </w:tc>
        <w:tc>
          <w:tcPr>
            <w:tcW w:w="8670" w:type="dxa"/>
            <w:vAlign w:val="center"/>
          </w:tcPr>
          <w:p w14:paraId="5048F723" w14:textId="7A6330A4"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终端用户可以通过虚拟桌面连接客户端修改密码。</w:t>
            </w:r>
          </w:p>
        </w:tc>
      </w:tr>
      <w:tr w:rsidR="00074880" w:rsidRPr="00A22207" w14:paraId="3DFC4EF6" w14:textId="77777777" w:rsidTr="002C2453">
        <w:trPr>
          <w:jc w:val="center"/>
        </w:trPr>
        <w:tc>
          <w:tcPr>
            <w:tcW w:w="942" w:type="dxa"/>
            <w:vAlign w:val="center"/>
          </w:tcPr>
          <w:p w14:paraId="4F3A93A8"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28</w:t>
            </w:r>
          </w:p>
        </w:tc>
        <w:tc>
          <w:tcPr>
            <w:tcW w:w="8670" w:type="dxa"/>
            <w:vAlign w:val="center"/>
          </w:tcPr>
          <w:p w14:paraId="153F71C5" w14:textId="1A54EE8F"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支持利旧PC，PC操作系统安装上虚拟桌面连接客户端后可屏蔽本地桌面，只需要输入一次用户名和密码即可登录（可记录上一次登录的用户名）。</w:t>
            </w:r>
          </w:p>
        </w:tc>
      </w:tr>
      <w:tr w:rsidR="00074880" w:rsidRPr="00A22207" w14:paraId="6A5D79F1" w14:textId="77777777" w:rsidTr="002C2453">
        <w:trPr>
          <w:jc w:val="center"/>
        </w:trPr>
        <w:tc>
          <w:tcPr>
            <w:tcW w:w="942" w:type="dxa"/>
            <w:vAlign w:val="center"/>
          </w:tcPr>
          <w:p w14:paraId="136DF648"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29</w:t>
            </w:r>
          </w:p>
        </w:tc>
        <w:tc>
          <w:tcPr>
            <w:tcW w:w="8670" w:type="dxa"/>
            <w:vAlign w:val="center"/>
          </w:tcPr>
          <w:p w14:paraId="7C8DE37F" w14:textId="4750B625"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虚拟桌面连接客户端提供是否记住用户名选项，如果终端用户勾选该选项，则可记录最后一次登录用户名。</w:t>
            </w:r>
          </w:p>
        </w:tc>
      </w:tr>
      <w:tr w:rsidR="00074880" w:rsidRPr="00A22207" w14:paraId="7F018B96" w14:textId="77777777" w:rsidTr="002C2453">
        <w:trPr>
          <w:jc w:val="center"/>
        </w:trPr>
        <w:tc>
          <w:tcPr>
            <w:tcW w:w="942" w:type="dxa"/>
            <w:vAlign w:val="center"/>
          </w:tcPr>
          <w:p w14:paraId="1F1C07AB"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30</w:t>
            </w:r>
          </w:p>
        </w:tc>
        <w:tc>
          <w:tcPr>
            <w:tcW w:w="8670" w:type="dxa"/>
            <w:vAlign w:val="center"/>
          </w:tcPr>
          <w:p w14:paraId="115EDAEE" w14:textId="7E688D3E"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终端用户可手动开启、关闭、重启、断开、注销虚拟桌面</w:t>
            </w:r>
          </w:p>
        </w:tc>
      </w:tr>
      <w:tr w:rsidR="00074880" w:rsidRPr="00A22207" w14:paraId="2D2E5F9B" w14:textId="77777777" w:rsidTr="002C2453">
        <w:trPr>
          <w:jc w:val="center"/>
        </w:trPr>
        <w:tc>
          <w:tcPr>
            <w:tcW w:w="942" w:type="dxa"/>
            <w:vAlign w:val="center"/>
          </w:tcPr>
          <w:p w14:paraId="7955035B"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31</w:t>
            </w:r>
          </w:p>
        </w:tc>
        <w:tc>
          <w:tcPr>
            <w:tcW w:w="8670" w:type="dxa"/>
            <w:vAlign w:val="center"/>
          </w:tcPr>
          <w:p w14:paraId="4D6EC2A7"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通过虚拟桌面管理平台查看物理服务器基本信息，包括主机名称、IP、型号、供应商、状态（关机、运行）、CPU、内存等</w:t>
            </w:r>
          </w:p>
        </w:tc>
      </w:tr>
      <w:tr w:rsidR="00074880" w:rsidRPr="00A22207" w14:paraId="0035DDEE" w14:textId="77777777" w:rsidTr="002C2453">
        <w:trPr>
          <w:jc w:val="center"/>
        </w:trPr>
        <w:tc>
          <w:tcPr>
            <w:tcW w:w="942" w:type="dxa"/>
            <w:vAlign w:val="center"/>
          </w:tcPr>
          <w:p w14:paraId="6716761A"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32</w:t>
            </w:r>
          </w:p>
        </w:tc>
        <w:tc>
          <w:tcPr>
            <w:tcW w:w="8670" w:type="dxa"/>
            <w:vAlign w:val="center"/>
          </w:tcPr>
          <w:p w14:paraId="63BDB782"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提供Hypervisor物理服务器运行状态、性能状态（如CPU、内存、网络）以及负载状态的监控和对Hypervisor物理服务器的远程开启、重启、关闭的运维操作。</w:t>
            </w:r>
          </w:p>
        </w:tc>
      </w:tr>
      <w:tr w:rsidR="00074880" w:rsidRPr="00A22207" w14:paraId="0DF097D5" w14:textId="77777777" w:rsidTr="002C2453">
        <w:trPr>
          <w:jc w:val="center"/>
        </w:trPr>
        <w:tc>
          <w:tcPr>
            <w:tcW w:w="942" w:type="dxa"/>
            <w:vAlign w:val="center"/>
          </w:tcPr>
          <w:p w14:paraId="2D8FB5EC"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33</w:t>
            </w:r>
          </w:p>
        </w:tc>
        <w:tc>
          <w:tcPr>
            <w:tcW w:w="8670" w:type="dxa"/>
            <w:vAlign w:val="center"/>
          </w:tcPr>
          <w:p w14:paraId="7D42FCFE"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存储列表显示，包括存储名称、存储类型、总容量、可用容量</w:t>
            </w:r>
          </w:p>
        </w:tc>
      </w:tr>
      <w:tr w:rsidR="00074880" w:rsidRPr="00A22207" w14:paraId="6878974D" w14:textId="77777777" w:rsidTr="002C2453">
        <w:trPr>
          <w:jc w:val="center"/>
        </w:trPr>
        <w:tc>
          <w:tcPr>
            <w:tcW w:w="942" w:type="dxa"/>
            <w:vAlign w:val="center"/>
          </w:tcPr>
          <w:p w14:paraId="61FD8E15"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34</w:t>
            </w:r>
          </w:p>
        </w:tc>
        <w:tc>
          <w:tcPr>
            <w:tcW w:w="8670" w:type="dxa"/>
            <w:vAlign w:val="center"/>
          </w:tcPr>
          <w:p w14:paraId="5740B550"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物理服务器实时性能数据查看，包括CPU利用率、内存利用率、磁盘读写速度、网络占用带宽</w:t>
            </w:r>
          </w:p>
        </w:tc>
      </w:tr>
      <w:tr w:rsidR="00074880" w:rsidRPr="00A22207" w14:paraId="04372992" w14:textId="77777777" w:rsidTr="002C2453">
        <w:trPr>
          <w:jc w:val="center"/>
        </w:trPr>
        <w:tc>
          <w:tcPr>
            <w:tcW w:w="942" w:type="dxa"/>
            <w:vAlign w:val="center"/>
          </w:tcPr>
          <w:p w14:paraId="75514B9F"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35</w:t>
            </w:r>
          </w:p>
        </w:tc>
        <w:tc>
          <w:tcPr>
            <w:tcW w:w="8670" w:type="dxa"/>
            <w:vAlign w:val="center"/>
          </w:tcPr>
          <w:p w14:paraId="4ACF0D1F"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虚拟机实时性能数据查看，包括CPU利用率、内存利用率、I/O吞吐速率、网络吞吐速率、磁盘利用率、分区占用率。</w:t>
            </w:r>
          </w:p>
        </w:tc>
      </w:tr>
      <w:tr w:rsidR="00074880" w:rsidRPr="00A22207" w14:paraId="04AEDCC6" w14:textId="77777777" w:rsidTr="002C2453">
        <w:trPr>
          <w:jc w:val="center"/>
        </w:trPr>
        <w:tc>
          <w:tcPr>
            <w:tcW w:w="942" w:type="dxa"/>
            <w:vAlign w:val="center"/>
          </w:tcPr>
          <w:p w14:paraId="53426835"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36</w:t>
            </w:r>
          </w:p>
        </w:tc>
        <w:tc>
          <w:tcPr>
            <w:tcW w:w="8670" w:type="dxa"/>
            <w:vAlign w:val="center"/>
          </w:tcPr>
          <w:p w14:paraId="35A48C80" w14:textId="0BFF81A2"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管理平台为用户提供一致的UI呈现和交互体验，并给用户一个完整的管理界面。管理运维平台不多于2个。</w:t>
            </w:r>
          </w:p>
        </w:tc>
      </w:tr>
      <w:tr w:rsidR="00074880" w:rsidRPr="00A22207" w14:paraId="0A9504D3" w14:textId="77777777" w:rsidTr="002C2453">
        <w:trPr>
          <w:jc w:val="center"/>
        </w:trPr>
        <w:tc>
          <w:tcPr>
            <w:tcW w:w="942" w:type="dxa"/>
            <w:vAlign w:val="center"/>
          </w:tcPr>
          <w:p w14:paraId="43585C57"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37</w:t>
            </w:r>
          </w:p>
        </w:tc>
        <w:tc>
          <w:tcPr>
            <w:tcW w:w="8670" w:type="dxa"/>
            <w:vAlign w:val="center"/>
          </w:tcPr>
          <w:p w14:paraId="2FDB493A" w14:textId="77777777" w:rsidR="00074880" w:rsidRPr="002C2453" w:rsidRDefault="00074880" w:rsidP="006723F9">
            <w:pPr>
              <w:widowControl/>
              <w:jc w:val="left"/>
              <w:rPr>
                <w:rFonts w:ascii="宋体" w:hAnsi="宋体" w:cs="宋体"/>
                <w:color w:val="000000"/>
                <w:kern w:val="0"/>
                <w:szCs w:val="21"/>
              </w:rPr>
            </w:pPr>
            <w:r w:rsidRPr="002C2453">
              <w:rPr>
                <w:rFonts w:ascii="宋体" w:hAnsi="宋体" w:cs="宋体" w:hint="eastAsia"/>
                <w:color w:val="000000"/>
                <w:kern w:val="0"/>
                <w:szCs w:val="21"/>
              </w:rPr>
              <w:t>虚拟机维护管理主要包括用户桌面虚拟机批量创建和授权，批量分离；虚拟机状态调整（运行、暂停、关闭、重启）、虚拟机磁盘管理、虚拟机网卡管理、虚拟机运行状态、虚拟机运行时间、用户登录状态、虚拟机快照状态的管理。</w:t>
            </w:r>
          </w:p>
        </w:tc>
      </w:tr>
      <w:tr w:rsidR="00074880" w:rsidRPr="00A22207" w14:paraId="20713525" w14:textId="77777777" w:rsidTr="002C2453">
        <w:trPr>
          <w:jc w:val="center"/>
        </w:trPr>
        <w:tc>
          <w:tcPr>
            <w:tcW w:w="942" w:type="dxa"/>
            <w:vAlign w:val="center"/>
          </w:tcPr>
          <w:p w14:paraId="11E6C276"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38</w:t>
            </w:r>
          </w:p>
        </w:tc>
        <w:tc>
          <w:tcPr>
            <w:tcW w:w="8670" w:type="dxa"/>
            <w:vAlign w:val="center"/>
          </w:tcPr>
          <w:p w14:paraId="5CBED7FF" w14:textId="77777777" w:rsidR="00074880" w:rsidRPr="002C2453" w:rsidRDefault="00074880" w:rsidP="006723F9">
            <w:pPr>
              <w:widowControl/>
              <w:jc w:val="left"/>
              <w:rPr>
                <w:rFonts w:ascii="宋体" w:hAnsi="宋体" w:cs="宋体"/>
                <w:color w:val="000000"/>
                <w:kern w:val="0"/>
                <w:szCs w:val="21"/>
              </w:rPr>
            </w:pPr>
            <w:r w:rsidRPr="002C2453">
              <w:rPr>
                <w:rFonts w:ascii="宋体" w:hAnsi="宋体" w:cs="宋体" w:hint="eastAsia"/>
                <w:color w:val="000000"/>
                <w:kern w:val="0"/>
                <w:szCs w:val="21"/>
              </w:rPr>
              <w:t>支持虚拟桌面均匀分布（自动均衡在Hypervisor集群中主机上的负载策略）和省电模式（在非繁忙时间合并到更少的主机的虚拟机负载策略）两种负载均衡策略。</w:t>
            </w:r>
          </w:p>
        </w:tc>
      </w:tr>
      <w:tr w:rsidR="00074880" w:rsidRPr="00A22207" w14:paraId="195CCF24" w14:textId="77777777" w:rsidTr="002C2453">
        <w:trPr>
          <w:jc w:val="center"/>
        </w:trPr>
        <w:tc>
          <w:tcPr>
            <w:tcW w:w="942" w:type="dxa"/>
            <w:vAlign w:val="center"/>
          </w:tcPr>
          <w:p w14:paraId="3210884F"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39</w:t>
            </w:r>
          </w:p>
        </w:tc>
        <w:tc>
          <w:tcPr>
            <w:tcW w:w="8670" w:type="dxa"/>
            <w:vAlign w:val="center"/>
          </w:tcPr>
          <w:p w14:paraId="3F4A1D8F"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虚拟桌面可以进行批量启动、关闭、暂停、休眠、下电等操作</w:t>
            </w:r>
          </w:p>
        </w:tc>
      </w:tr>
      <w:tr w:rsidR="00074880" w:rsidRPr="00A22207" w14:paraId="1E0A3B16" w14:textId="77777777" w:rsidTr="002C2453">
        <w:trPr>
          <w:jc w:val="center"/>
        </w:trPr>
        <w:tc>
          <w:tcPr>
            <w:tcW w:w="942" w:type="dxa"/>
            <w:vAlign w:val="center"/>
          </w:tcPr>
          <w:p w14:paraId="188369E7"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40</w:t>
            </w:r>
          </w:p>
        </w:tc>
        <w:tc>
          <w:tcPr>
            <w:tcW w:w="8670" w:type="dxa"/>
            <w:vAlign w:val="center"/>
          </w:tcPr>
          <w:p w14:paraId="048283E2"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显示所有虚拟机，包括虚拟机名称、IP地址、状态（运行、停止、暂停、异常）、所在主机IP、所在主机名称、</w:t>
            </w:r>
            <w:proofErr w:type="spellStart"/>
            <w:r w:rsidRPr="002C2453">
              <w:rPr>
                <w:rFonts w:ascii="宋体" w:hAnsi="宋体" w:cs="宋体" w:hint="eastAsia"/>
                <w:color w:val="000000"/>
                <w:kern w:val="0"/>
                <w:szCs w:val="21"/>
              </w:rPr>
              <w:t>vSwitch</w:t>
            </w:r>
            <w:proofErr w:type="spellEnd"/>
            <w:r w:rsidRPr="002C2453">
              <w:rPr>
                <w:rFonts w:ascii="宋体" w:hAnsi="宋体" w:cs="宋体" w:hint="eastAsia"/>
                <w:color w:val="000000"/>
                <w:kern w:val="0"/>
                <w:szCs w:val="21"/>
              </w:rPr>
              <w:t>名称、所属桌面池名称、虚拟机启动时间、当前使用用户名称、用户登陆时间。</w:t>
            </w:r>
          </w:p>
        </w:tc>
      </w:tr>
      <w:tr w:rsidR="00074880" w:rsidRPr="00A22207" w14:paraId="6CB10892" w14:textId="77777777" w:rsidTr="002C2453">
        <w:trPr>
          <w:jc w:val="center"/>
        </w:trPr>
        <w:tc>
          <w:tcPr>
            <w:tcW w:w="942" w:type="dxa"/>
            <w:vAlign w:val="center"/>
          </w:tcPr>
          <w:p w14:paraId="0989877F"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41</w:t>
            </w:r>
          </w:p>
        </w:tc>
        <w:tc>
          <w:tcPr>
            <w:tcW w:w="8670" w:type="dxa"/>
            <w:vAlign w:val="center"/>
          </w:tcPr>
          <w:p w14:paraId="7C1FD811" w14:textId="641CCBF0"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支持操作系统与数据分开管理，数据存放在云网盘中，云网盘与AD无缝集成。在网络可达的情况下，用户可通过移动终端（Android手机及平板、iOS手机及iPad）均可访问云网盘中的数据。</w:t>
            </w:r>
          </w:p>
        </w:tc>
      </w:tr>
      <w:tr w:rsidR="00074880" w:rsidRPr="00A22207" w14:paraId="0FFBEE9D" w14:textId="77777777" w:rsidTr="002C2453">
        <w:trPr>
          <w:jc w:val="center"/>
        </w:trPr>
        <w:tc>
          <w:tcPr>
            <w:tcW w:w="942" w:type="dxa"/>
            <w:vAlign w:val="center"/>
          </w:tcPr>
          <w:p w14:paraId="5EA2C7BE"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lastRenderedPageBreak/>
              <w:t>42</w:t>
            </w:r>
          </w:p>
        </w:tc>
        <w:tc>
          <w:tcPr>
            <w:tcW w:w="8670" w:type="dxa"/>
            <w:vAlign w:val="center"/>
          </w:tcPr>
          <w:p w14:paraId="25D5A3DC"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支持桌面会话连接远程诊断功能，管理员可在控制台上对桌面会话连接进行远程协助，帮助用户在线诊断问题；</w:t>
            </w:r>
          </w:p>
        </w:tc>
      </w:tr>
      <w:tr w:rsidR="00074880" w:rsidRPr="00A22207" w14:paraId="6AA168A4" w14:textId="77777777" w:rsidTr="002C2453">
        <w:trPr>
          <w:jc w:val="center"/>
        </w:trPr>
        <w:tc>
          <w:tcPr>
            <w:tcW w:w="942" w:type="dxa"/>
            <w:vAlign w:val="center"/>
          </w:tcPr>
          <w:p w14:paraId="4EFDBFA5"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43</w:t>
            </w:r>
          </w:p>
        </w:tc>
        <w:tc>
          <w:tcPr>
            <w:tcW w:w="8670" w:type="dxa"/>
            <w:vAlign w:val="center"/>
          </w:tcPr>
          <w:p w14:paraId="77AE0923" w14:textId="3FC896D8"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虚拟桌面的批量释放，有效的节省License的使用。</w:t>
            </w:r>
          </w:p>
        </w:tc>
      </w:tr>
      <w:tr w:rsidR="00074880" w:rsidRPr="00A22207" w14:paraId="16D9C747" w14:textId="77777777" w:rsidTr="002C2453">
        <w:trPr>
          <w:jc w:val="center"/>
        </w:trPr>
        <w:tc>
          <w:tcPr>
            <w:tcW w:w="942" w:type="dxa"/>
            <w:vAlign w:val="center"/>
          </w:tcPr>
          <w:p w14:paraId="4D384F31"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44</w:t>
            </w:r>
          </w:p>
        </w:tc>
        <w:tc>
          <w:tcPr>
            <w:tcW w:w="8670" w:type="dxa"/>
            <w:vAlign w:val="center"/>
          </w:tcPr>
          <w:p w14:paraId="0442EF0F" w14:textId="0D4FC273"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虚拟桌面超时时长设置，超时时长范围为1分钟~7天，缺省20分钟。超时后虚拟桌面会强制断开，用户数据不丢失。</w:t>
            </w:r>
          </w:p>
        </w:tc>
      </w:tr>
      <w:tr w:rsidR="00074880" w:rsidRPr="00A22207" w14:paraId="64C3E4E0" w14:textId="77777777" w:rsidTr="002C2453">
        <w:trPr>
          <w:jc w:val="center"/>
        </w:trPr>
        <w:tc>
          <w:tcPr>
            <w:tcW w:w="942" w:type="dxa"/>
            <w:vAlign w:val="center"/>
          </w:tcPr>
          <w:p w14:paraId="3BBEA471"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45</w:t>
            </w:r>
          </w:p>
        </w:tc>
        <w:tc>
          <w:tcPr>
            <w:tcW w:w="8670" w:type="dxa"/>
            <w:vAlign w:val="center"/>
          </w:tcPr>
          <w:p w14:paraId="1BB75EFE" w14:textId="47E3716C"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支持终端接入控制功能，支持IP/MAC绑定功能</w:t>
            </w:r>
          </w:p>
        </w:tc>
      </w:tr>
      <w:tr w:rsidR="00074880" w:rsidRPr="00A22207" w14:paraId="2F7E6F2C" w14:textId="77777777" w:rsidTr="002C2453">
        <w:trPr>
          <w:jc w:val="center"/>
        </w:trPr>
        <w:tc>
          <w:tcPr>
            <w:tcW w:w="942" w:type="dxa"/>
            <w:vAlign w:val="center"/>
          </w:tcPr>
          <w:p w14:paraId="4A3064D4" w14:textId="77777777" w:rsidR="00074880" w:rsidRPr="002C2453" w:rsidRDefault="00074880" w:rsidP="006723F9">
            <w:pPr>
              <w:spacing w:line="360" w:lineRule="auto"/>
              <w:jc w:val="center"/>
              <w:rPr>
                <w:rFonts w:ascii="宋体" w:hAnsi="宋体"/>
                <w:szCs w:val="21"/>
              </w:rPr>
            </w:pPr>
            <w:r w:rsidRPr="002C2453">
              <w:rPr>
                <w:rFonts w:ascii="宋体" w:hAnsi="宋体" w:hint="eastAsia"/>
                <w:szCs w:val="21"/>
              </w:rPr>
              <w:t>46</w:t>
            </w:r>
          </w:p>
        </w:tc>
        <w:tc>
          <w:tcPr>
            <w:tcW w:w="8670" w:type="dxa"/>
            <w:vAlign w:val="center"/>
          </w:tcPr>
          <w:p w14:paraId="3D98F1BB" w14:textId="77777777"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支持虚拟机生命周期管理，支持搜索、创建、编辑、删除、运行、暂停、关闭、重启、迁移虚拟机。</w:t>
            </w:r>
          </w:p>
        </w:tc>
      </w:tr>
      <w:tr w:rsidR="00074880" w:rsidRPr="00A22207" w14:paraId="615C11F4" w14:textId="77777777" w:rsidTr="002C2453">
        <w:trPr>
          <w:jc w:val="center"/>
        </w:trPr>
        <w:tc>
          <w:tcPr>
            <w:tcW w:w="942" w:type="dxa"/>
            <w:vAlign w:val="center"/>
          </w:tcPr>
          <w:p w14:paraId="207BB577" w14:textId="77777777" w:rsidR="00074880" w:rsidRPr="002C2453" w:rsidRDefault="008D2B42" w:rsidP="006723F9">
            <w:pPr>
              <w:autoSpaceDN w:val="0"/>
              <w:spacing w:line="360" w:lineRule="auto"/>
              <w:jc w:val="center"/>
              <w:textAlignment w:val="center"/>
              <w:rPr>
                <w:rFonts w:ascii="宋体" w:hAnsi="宋体"/>
                <w:szCs w:val="21"/>
              </w:rPr>
            </w:pPr>
            <w:r w:rsidRPr="002C2453">
              <w:rPr>
                <w:rFonts w:ascii="宋体" w:hAnsi="宋体" w:hint="eastAsia"/>
                <w:szCs w:val="21"/>
              </w:rPr>
              <w:t>47</w:t>
            </w:r>
          </w:p>
        </w:tc>
        <w:tc>
          <w:tcPr>
            <w:tcW w:w="8670" w:type="dxa"/>
            <w:vAlign w:val="center"/>
          </w:tcPr>
          <w:p w14:paraId="44ED5ED6" w14:textId="77777777" w:rsidR="00074880" w:rsidRPr="002C2453" w:rsidRDefault="00074880" w:rsidP="006723F9">
            <w:pPr>
              <w:widowControl/>
              <w:jc w:val="left"/>
              <w:rPr>
                <w:rFonts w:ascii="宋体" w:hAnsi="宋体" w:cs="宋体"/>
                <w:color w:val="000000"/>
                <w:kern w:val="0"/>
                <w:szCs w:val="21"/>
              </w:rPr>
            </w:pPr>
            <w:r w:rsidRPr="002C2453">
              <w:rPr>
                <w:rFonts w:ascii="宋体" w:hAnsi="宋体" w:cs="宋体" w:hint="eastAsia"/>
                <w:color w:val="000000"/>
                <w:kern w:val="0"/>
                <w:szCs w:val="21"/>
              </w:rPr>
              <w:t>支持本地控制使用USB设备，包括：本地打印机、USB外设</w:t>
            </w:r>
          </w:p>
        </w:tc>
      </w:tr>
      <w:tr w:rsidR="00074880" w:rsidRPr="00A22207" w14:paraId="35028C86" w14:textId="77777777" w:rsidTr="002C2453">
        <w:trPr>
          <w:jc w:val="center"/>
        </w:trPr>
        <w:tc>
          <w:tcPr>
            <w:tcW w:w="942" w:type="dxa"/>
            <w:vAlign w:val="center"/>
          </w:tcPr>
          <w:p w14:paraId="2429B228" w14:textId="77777777" w:rsidR="00074880" w:rsidRPr="002C2453" w:rsidRDefault="008D2B42" w:rsidP="006723F9">
            <w:pPr>
              <w:autoSpaceDN w:val="0"/>
              <w:spacing w:line="360" w:lineRule="auto"/>
              <w:jc w:val="center"/>
              <w:textAlignment w:val="center"/>
              <w:rPr>
                <w:rFonts w:ascii="宋体" w:hAnsi="宋体"/>
                <w:szCs w:val="21"/>
              </w:rPr>
            </w:pPr>
            <w:r w:rsidRPr="002C2453">
              <w:rPr>
                <w:rFonts w:ascii="宋体" w:hAnsi="宋体" w:hint="eastAsia"/>
                <w:szCs w:val="21"/>
              </w:rPr>
              <w:t>48</w:t>
            </w:r>
          </w:p>
        </w:tc>
        <w:tc>
          <w:tcPr>
            <w:tcW w:w="8670" w:type="dxa"/>
            <w:vAlign w:val="center"/>
          </w:tcPr>
          <w:p w14:paraId="6EA46D50" w14:textId="77777777" w:rsidR="00074880" w:rsidRPr="002C2453" w:rsidRDefault="00074880" w:rsidP="006723F9">
            <w:pPr>
              <w:widowControl/>
              <w:jc w:val="left"/>
              <w:rPr>
                <w:rFonts w:ascii="宋体" w:hAnsi="宋体" w:cs="宋体"/>
                <w:color w:val="000000"/>
                <w:kern w:val="0"/>
                <w:szCs w:val="21"/>
              </w:rPr>
            </w:pPr>
            <w:r w:rsidRPr="002C2453">
              <w:rPr>
                <w:rFonts w:ascii="宋体" w:hAnsi="宋体" w:cs="宋体" w:hint="eastAsia"/>
                <w:color w:val="000000"/>
                <w:kern w:val="0"/>
                <w:szCs w:val="21"/>
              </w:rPr>
              <w:t>支持多种端口类型的外设重定向到虚拟机中，包括如下端口类型：USB接口外设、串口外设、并口外设等。</w:t>
            </w:r>
          </w:p>
        </w:tc>
      </w:tr>
      <w:tr w:rsidR="00074880" w:rsidRPr="00A22207" w14:paraId="3030FA76" w14:textId="77777777" w:rsidTr="002C2453">
        <w:trPr>
          <w:jc w:val="center"/>
        </w:trPr>
        <w:tc>
          <w:tcPr>
            <w:tcW w:w="942" w:type="dxa"/>
            <w:vAlign w:val="center"/>
          </w:tcPr>
          <w:p w14:paraId="3DD5D143" w14:textId="77777777" w:rsidR="00074880" w:rsidRPr="002C2453" w:rsidRDefault="008D2B42" w:rsidP="006723F9">
            <w:pPr>
              <w:autoSpaceDN w:val="0"/>
              <w:spacing w:line="360" w:lineRule="auto"/>
              <w:jc w:val="center"/>
              <w:textAlignment w:val="center"/>
              <w:rPr>
                <w:rFonts w:ascii="宋体" w:hAnsi="宋体"/>
                <w:szCs w:val="21"/>
              </w:rPr>
            </w:pPr>
            <w:r w:rsidRPr="002C2453">
              <w:rPr>
                <w:rFonts w:ascii="宋体" w:hAnsi="宋体" w:hint="eastAsia"/>
                <w:szCs w:val="21"/>
              </w:rPr>
              <w:t>49</w:t>
            </w:r>
          </w:p>
        </w:tc>
        <w:tc>
          <w:tcPr>
            <w:tcW w:w="8670" w:type="dxa"/>
            <w:vAlign w:val="center"/>
          </w:tcPr>
          <w:p w14:paraId="4EC9D659" w14:textId="77777777" w:rsidR="00074880" w:rsidRPr="002C2453" w:rsidRDefault="00074880" w:rsidP="006723F9">
            <w:pPr>
              <w:widowControl/>
              <w:jc w:val="left"/>
              <w:rPr>
                <w:rFonts w:ascii="宋体" w:hAnsi="宋体" w:cs="宋体"/>
                <w:color w:val="000000"/>
                <w:kern w:val="0"/>
                <w:szCs w:val="21"/>
              </w:rPr>
            </w:pPr>
            <w:r w:rsidRPr="002C2453">
              <w:rPr>
                <w:rFonts w:ascii="宋体" w:hAnsi="宋体" w:cs="宋体" w:hint="eastAsia"/>
                <w:color w:val="000000"/>
                <w:kern w:val="0"/>
                <w:szCs w:val="21"/>
              </w:rPr>
              <w:t>支持固定虚拟桌面池，管理员手工分配指定的虚拟桌面给用户，用户每次访问到该指定虚拟桌面，用户的个性化设置可以保存。</w:t>
            </w:r>
          </w:p>
        </w:tc>
      </w:tr>
      <w:tr w:rsidR="00074880" w:rsidRPr="00A22207" w14:paraId="7C5BA3B6" w14:textId="77777777" w:rsidTr="002C2453">
        <w:trPr>
          <w:jc w:val="center"/>
        </w:trPr>
        <w:tc>
          <w:tcPr>
            <w:tcW w:w="942" w:type="dxa"/>
            <w:vAlign w:val="center"/>
          </w:tcPr>
          <w:p w14:paraId="62054A72" w14:textId="77777777" w:rsidR="00074880" w:rsidRPr="002C2453" w:rsidRDefault="008D2B42" w:rsidP="006723F9">
            <w:pPr>
              <w:spacing w:line="360" w:lineRule="auto"/>
              <w:jc w:val="center"/>
              <w:rPr>
                <w:rFonts w:ascii="宋体" w:hAnsi="宋体"/>
                <w:szCs w:val="21"/>
              </w:rPr>
            </w:pPr>
            <w:r w:rsidRPr="002C2453">
              <w:rPr>
                <w:rFonts w:ascii="宋体" w:hAnsi="宋体" w:hint="eastAsia"/>
                <w:szCs w:val="21"/>
              </w:rPr>
              <w:t>50</w:t>
            </w:r>
          </w:p>
        </w:tc>
        <w:tc>
          <w:tcPr>
            <w:tcW w:w="8670" w:type="dxa"/>
            <w:vAlign w:val="center"/>
          </w:tcPr>
          <w:p w14:paraId="0005DF7E" w14:textId="7B83062F" w:rsidR="00074880" w:rsidRPr="002C2453" w:rsidRDefault="00074880" w:rsidP="006723F9">
            <w:pPr>
              <w:widowControl/>
              <w:jc w:val="left"/>
              <w:rPr>
                <w:rFonts w:ascii="宋体" w:hAnsi="宋体" w:cs="宋体"/>
                <w:color w:val="000000"/>
                <w:kern w:val="0"/>
                <w:szCs w:val="21"/>
              </w:rPr>
            </w:pPr>
            <w:r w:rsidRPr="002C2453">
              <w:rPr>
                <w:rFonts w:ascii="宋体" w:hAnsi="宋体" w:cs="宋体" w:hint="eastAsia"/>
                <w:color w:val="000000"/>
                <w:kern w:val="0"/>
                <w:szCs w:val="21"/>
              </w:rPr>
              <w:t>支持手工虚拟桌面池，管理员</w:t>
            </w:r>
            <w:r w:rsidR="00880CC9" w:rsidRPr="002C2453">
              <w:rPr>
                <w:rFonts w:ascii="宋体" w:hAnsi="宋体" w:cs="宋体" w:hint="eastAsia"/>
                <w:color w:val="000000"/>
                <w:kern w:val="0"/>
                <w:szCs w:val="21"/>
              </w:rPr>
              <w:t>可以手工批量进行桌面快照，需要还原虚拟桌面时，执行手工还原操作</w:t>
            </w:r>
          </w:p>
        </w:tc>
      </w:tr>
      <w:tr w:rsidR="00074880" w:rsidRPr="00A22207" w14:paraId="4A58EBF3" w14:textId="77777777" w:rsidTr="002C2453">
        <w:trPr>
          <w:jc w:val="center"/>
        </w:trPr>
        <w:tc>
          <w:tcPr>
            <w:tcW w:w="942" w:type="dxa"/>
            <w:vAlign w:val="center"/>
          </w:tcPr>
          <w:p w14:paraId="62A46D22" w14:textId="77777777" w:rsidR="00074880" w:rsidRPr="002C2453" w:rsidRDefault="008D2B42" w:rsidP="006723F9">
            <w:pPr>
              <w:spacing w:line="360" w:lineRule="auto"/>
              <w:jc w:val="center"/>
              <w:rPr>
                <w:rFonts w:ascii="宋体" w:hAnsi="宋体"/>
                <w:szCs w:val="21"/>
              </w:rPr>
            </w:pPr>
            <w:r w:rsidRPr="002C2453">
              <w:rPr>
                <w:rFonts w:ascii="宋体" w:hAnsi="宋体" w:hint="eastAsia"/>
                <w:szCs w:val="21"/>
              </w:rPr>
              <w:t>51</w:t>
            </w:r>
          </w:p>
        </w:tc>
        <w:tc>
          <w:tcPr>
            <w:tcW w:w="8670" w:type="dxa"/>
            <w:vAlign w:val="center"/>
          </w:tcPr>
          <w:p w14:paraId="58FBAE41" w14:textId="7B5FBF68" w:rsidR="00074880" w:rsidRPr="002C2453" w:rsidRDefault="00074880" w:rsidP="006723F9">
            <w:pPr>
              <w:widowControl/>
              <w:rPr>
                <w:rFonts w:ascii="宋体" w:hAnsi="宋体" w:cs="宋体"/>
                <w:color w:val="000000"/>
                <w:kern w:val="0"/>
                <w:szCs w:val="21"/>
              </w:rPr>
            </w:pPr>
            <w:r w:rsidRPr="002C2453">
              <w:rPr>
                <w:rFonts w:ascii="宋体" w:hAnsi="宋体" w:cs="宋体" w:hint="eastAsia"/>
                <w:color w:val="000000"/>
                <w:kern w:val="0"/>
                <w:szCs w:val="21"/>
              </w:rPr>
              <w:t>提供原厂</w:t>
            </w:r>
            <w:r w:rsidR="002C2453" w:rsidRPr="002C2453">
              <w:rPr>
                <w:rFonts w:ascii="宋体" w:hAnsi="宋体" w:cs="宋体"/>
                <w:color w:val="000000"/>
                <w:kern w:val="0"/>
                <w:szCs w:val="21"/>
              </w:rPr>
              <w:t>3</w:t>
            </w:r>
            <w:r w:rsidRPr="002C2453">
              <w:rPr>
                <w:rFonts w:ascii="宋体" w:hAnsi="宋体" w:cs="宋体" w:hint="eastAsia"/>
                <w:color w:val="000000"/>
                <w:kern w:val="0"/>
                <w:szCs w:val="21"/>
              </w:rPr>
              <w:t>年7*24小时技术支持服务，需出具原厂服务承诺函</w:t>
            </w:r>
          </w:p>
        </w:tc>
      </w:tr>
      <w:tr w:rsidR="00074880" w:rsidRPr="00A22207" w14:paraId="2F5B6165" w14:textId="77777777" w:rsidTr="002C2453">
        <w:trPr>
          <w:jc w:val="center"/>
        </w:trPr>
        <w:tc>
          <w:tcPr>
            <w:tcW w:w="942" w:type="dxa"/>
            <w:vAlign w:val="center"/>
          </w:tcPr>
          <w:p w14:paraId="5060982D" w14:textId="77777777" w:rsidR="00074880" w:rsidRPr="002C2453" w:rsidRDefault="008D2B42" w:rsidP="006723F9">
            <w:pPr>
              <w:spacing w:line="360" w:lineRule="auto"/>
              <w:jc w:val="center"/>
              <w:rPr>
                <w:rFonts w:ascii="宋体" w:hAnsi="宋体"/>
                <w:szCs w:val="21"/>
              </w:rPr>
            </w:pPr>
            <w:r w:rsidRPr="002C2453">
              <w:rPr>
                <w:rFonts w:ascii="宋体" w:hAnsi="宋体" w:hint="eastAsia"/>
                <w:szCs w:val="21"/>
              </w:rPr>
              <w:t>52</w:t>
            </w:r>
          </w:p>
        </w:tc>
        <w:tc>
          <w:tcPr>
            <w:tcW w:w="8670" w:type="dxa"/>
            <w:vAlign w:val="center"/>
          </w:tcPr>
          <w:p w14:paraId="24BADA74" w14:textId="6C9143FD" w:rsidR="00074880" w:rsidRPr="002C2453" w:rsidRDefault="009A3FB7" w:rsidP="006723F9">
            <w:pPr>
              <w:autoSpaceDN w:val="0"/>
              <w:spacing w:line="360" w:lineRule="auto"/>
              <w:textAlignment w:val="center"/>
              <w:rPr>
                <w:rFonts w:ascii="宋体" w:hAnsi="宋体"/>
                <w:szCs w:val="21"/>
              </w:rPr>
            </w:pPr>
            <w:r w:rsidRPr="002C2453">
              <w:rPr>
                <w:rFonts w:ascii="宋体" w:hAnsi="宋体" w:hint="eastAsia"/>
                <w:szCs w:val="21"/>
              </w:rPr>
              <w:t>本次云桌面</w:t>
            </w:r>
            <w:r w:rsidR="00074880" w:rsidRPr="002C2453">
              <w:rPr>
                <w:rFonts w:ascii="宋体" w:hAnsi="宋体" w:hint="eastAsia"/>
                <w:szCs w:val="21"/>
              </w:rPr>
              <w:t>软</w:t>
            </w:r>
            <w:r w:rsidRPr="002C2453">
              <w:rPr>
                <w:rFonts w:ascii="宋体" w:hAnsi="宋体" w:hint="eastAsia"/>
                <w:szCs w:val="21"/>
              </w:rPr>
              <w:t>件采购属于授权数量扩容，投标产品必须能够兼容现有的云桌面</w:t>
            </w:r>
            <w:r w:rsidR="00074880" w:rsidRPr="002C2453">
              <w:rPr>
                <w:rFonts w:ascii="宋体" w:hAnsi="宋体" w:hint="eastAsia"/>
                <w:szCs w:val="21"/>
              </w:rPr>
              <w:t>。</w:t>
            </w:r>
          </w:p>
        </w:tc>
      </w:tr>
      <w:tr w:rsidR="00C92C08" w:rsidRPr="00A22207" w14:paraId="6D0F3C34" w14:textId="77777777" w:rsidTr="002C2453">
        <w:trPr>
          <w:jc w:val="center"/>
        </w:trPr>
        <w:tc>
          <w:tcPr>
            <w:tcW w:w="942" w:type="dxa"/>
            <w:vAlign w:val="center"/>
          </w:tcPr>
          <w:p w14:paraId="188201A2" w14:textId="27567B44" w:rsidR="00C92C08" w:rsidRPr="002C2453" w:rsidRDefault="00C92C08" w:rsidP="006723F9">
            <w:pPr>
              <w:spacing w:line="360" w:lineRule="auto"/>
              <w:jc w:val="center"/>
              <w:rPr>
                <w:rFonts w:ascii="宋体" w:hAnsi="宋体"/>
                <w:szCs w:val="21"/>
              </w:rPr>
            </w:pPr>
            <w:r>
              <w:rPr>
                <w:rFonts w:ascii="宋体" w:hAnsi="宋体" w:hint="eastAsia"/>
                <w:szCs w:val="21"/>
              </w:rPr>
              <w:t>53</w:t>
            </w:r>
          </w:p>
        </w:tc>
        <w:tc>
          <w:tcPr>
            <w:tcW w:w="8670" w:type="dxa"/>
            <w:vAlign w:val="center"/>
          </w:tcPr>
          <w:p w14:paraId="4E855B5F" w14:textId="4DDFDBC6" w:rsidR="00C92C08" w:rsidRPr="002C2453" w:rsidRDefault="00C92C08" w:rsidP="00C92C08">
            <w:pPr>
              <w:autoSpaceDN w:val="0"/>
              <w:spacing w:line="276" w:lineRule="auto"/>
              <w:textAlignment w:val="center"/>
              <w:rPr>
                <w:rFonts w:ascii="宋体" w:hAnsi="宋体"/>
                <w:szCs w:val="21"/>
              </w:rPr>
            </w:pPr>
            <w:r w:rsidRPr="00272E31">
              <w:rPr>
                <w:rFonts w:ascii="宋体" w:hAnsi="宋体"/>
                <w:szCs w:val="21"/>
              </w:rPr>
              <w:t>质保</w:t>
            </w:r>
            <w:r>
              <w:rPr>
                <w:rFonts w:ascii="宋体" w:hAnsi="宋体" w:hint="eastAsia"/>
                <w:szCs w:val="21"/>
              </w:rPr>
              <w:t>服</w:t>
            </w:r>
            <w:r>
              <w:rPr>
                <w:rFonts w:ascii="宋体" w:hAnsi="宋体"/>
                <w:szCs w:val="21"/>
              </w:rPr>
              <w:t>务期过后的</w:t>
            </w:r>
            <w:r>
              <w:rPr>
                <w:rFonts w:ascii="宋体" w:hAnsi="宋体" w:hint="eastAsia"/>
                <w:szCs w:val="21"/>
              </w:rPr>
              <w:t>每年售</w:t>
            </w:r>
            <w:r>
              <w:rPr>
                <w:rFonts w:ascii="宋体" w:hAnsi="宋体"/>
                <w:szCs w:val="21"/>
              </w:rPr>
              <w:t>后服务</w:t>
            </w:r>
            <w:r>
              <w:rPr>
                <w:rFonts w:ascii="宋体" w:hAnsi="宋体" w:hint="eastAsia"/>
                <w:szCs w:val="21"/>
              </w:rPr>
              <w:t>（包</w:t>
            </w:r>
            <w:r>
              <w:rPr>
                <w:rFonts w:ascii="宋体" w:hAnsi="宋体"/>
                <w:szCs w:val="21"/>
              </w:rPr>
              <w:t>括</w:t>
            </w:r>
            <w:r>
              <w:rPr>
                <w:rFonts w:ascii="宋体" w:hAnsi="宋体" w:hint="eastAsia"/>
                <w:szCs w:val="21"/>
              </w:rPr>
              <w:t>硬件质保、</w:t>
            </w:r>
            <w:r w:rsidRPr="00272E31">
              <w:rPr>
                <w:rFonts w:ascii="宋体" w:hAnsi="宋体" w:hint="eastAsia"/>
                <w:szCs w:val="21"/>
              </w:rPr>
              <w:t>软件</w:t>
            </w:r>
            <w:r w:rsidRPr="00272E31">
              <w:rPr>
                <w:rFonts w:ascii="宋体" w:hAnsi="宋体"/>
                <w:szCs w:val="21"/>
              </w:rPr>
              <w:t>服务</w:t>
            </w:r>
            <w:r>
              <w:rPr>
                <w:rFonts w:ascii="宋体" w:hAnsi="宋体" w:hint="eastAsia"/>
                <w:szCs w:val="21"/>
              </w:rPr>
              <w:t>升级等）的</w:t>
            </w:r>
            <w:r>
              <w:rPr>
                <w:rFonts w:ascii="宋体" w:hAnsi="宋体"/>
                <w:szCs w:val="21"/>
              </w:rPr>
              <w:t>费用不超过中标</w:t>
            </w:r>
            <w:r>
              <w:rPr>
                <w:rFonts w:ascii="宋体" w:hAnsi="宋体" w:hint="eastAsia"/>
                <w:szCs w:val="21"/>
              </w:rPr>
              <w:t>价</w:t>
            </w:r>
            <w:r>
              <w:rPr>
                <w:rFonts w:ascii="宋体" w:hAnsi="宋体"/>
                <w:szCs w:val="21"/>
              </w:rPr>
              <w:t>的</w:t>
            </w:r>
            <w:r>
              <w:rPr>
                <w:rFonts w:ascii="宋体" w:hAnsi="宋体" w:hint="eastAsia"/>
                <w:szCs w:val="21"/>
              </w:rPr>
              <w:t>15</w:t>
            </w:r>
            <w:r>
              <w:rPr>
                <w:rFonts w:ascii="宋体" w:hAnsi="宋体"/>
                <w:szCs w:val="21"/>
              </w:rPr>
              <w:t>%</w:t>
            </w:r>
            <w:r>
              <w:rPr>
                <w:rFonts w:ascii="宋体" w:hAnsi="宋体" w:hint="eastAsia"/>
                <w:szCs w:val="21"/>
              </w:rPr>
              <w:t>。</w:t>
            </w:r>
          </w:p>
        </w:tc>
      </w:tr>
      <w:tr w:rsidR="009A3FB7" w:rsidRPr="00A22207" w14:paraId="1BDFB852" w14:textId="77777777" w:rsidTr="002C2453">
        <w:trPr>
          <w:jc w:val="center"/>
        </w:trPr>
        <w:tc>
          <w:tcPr>
            <w:tcW w:w="9612" w:type="dxa"/>
            <w:gridSpan w:val="2"/>
            <w:vAlign w:val="center"/>
          </w:tcPr>
          <w:p w14:paraId="5FB41D95" w14:textId="77777777" w:rsidR="009A3FB7" w:rsidRPr="002C2453" w:rsidRDefault="00880CC9" w:rsidP="006723F9">
            <w:pPr>
              <w:autoSpaceDN w:val="0"/>
              <w:spacing w:line="360" w:lineRule="auto"/>
              <w:textAlignment w:val="center"/>
              <w:rPr>
                <w:rFonts w:ascii="宋体" w:hAnsi="宋体"/>
                <w:szCs w:val="21"/>
              </w:rPr>
            </w:pPr>
            <w:r w:rsidRPr="002C2453">
              <w:rPr>
                <w:rFonts w:ascii="宋体" w:hAnsi="宋体" w:hint="eastAsia"/>
                <w:szCs w:val="21"/>
              </w:rPr>
              <w:t>瘦终端</w:t>
            </w:r>
          </w:p>
        </w:tc>
      </w:tr>
      <w:tr w:rsidR="00880CC9" w:rsidRPr="009A3FB7" w14:paraId="5243322B" w14:textId="77777777" w:rsidTr="002C2453">
        <w:trPr>
          <w:jc w:val="center"/>
        </w:trPr>
        <w:tc>
          <w:tcPr>
            <w:tcW w:w="942" w:type="dxa"/>
            <w:vAlign w:val="center"/>
          </w:tcPr>
          <w:p w14:paraId="70AED76F" w14:textId="5DE2E47A" w:rsidR="00880CC9" w:rsidRPr="002C2453" w:rsidRDefault="00C92C08" w:rsidP="006723F9">
            <w:pPr>
              <w:spacing w:line="360" w:lineRule="auto"/>
              <w:jc w:val="center"/>
              <w:rPr>
                <w:rFonts w:ascii="宋体" w:hAnsi="宋体"/>
                <w:szCs w:val="21"/>
              </w:rPr>
            </w:pPr>
            <w:r>
              <w:rPr>
                <w:rFonts w:ascii="宋体" w:hAnsi="宋体"/>
                <w:szCs w:val="21"/>
              </w:rPr>
              <w:t>1</w:t>
            </w:r>
          </w:p>
        </w:tc>
        <w:tc>
          <w:tcPr>
            <w:tcW w:w="8670" w:type="dxa"/>
            <w:vAlign w:val="center"/>
          </w:tcPr>
          <w:p w14:paraId="7E8BBF9F" w14:textId="77777777" w:rsidR="00880CC9" w:rsidRPr="002C2453" w:rsidRDefault="00880CC9" w:rsidP="006723F9">
            <w:pPr>
              <w:rPr>
                <w:szCs w:val="21"/>
              </w:rPr>
            </w:pPr>
            <w:r w:rsidRPr="002C2453">
              <w:rPr>
                <w:szCs w:val="21"/>
              </w:rPr>
              <w:t>为保证教学系统的稳定性和兼容性，必须采用</w:t>
            </w:r>
            <w:r w:rsidRPr="002C2453">
              <w:rPr>
                <w:szCs w:val="21"/>
              </w:rPr>
              <w:t>X86</w:t>
            </w:r>
            <w:r w:rsidRPr="002C2453">
              <w:rPr>
                <w:szCs w:val="21"/>
              </w:rPr>
              <w:t>架构，处理器核芯数</w:t>
            </w:r>
            <w:r w:rsidRPr="002C2453">
              <w:rPr>
                <w:szCs w:val="21"/>
              </w:rPr>
              <w:t>≥2</w:t>
            </w:r>
            <w:r w:rsidRPr="002C2453">
              <w:rPr>
                <w:szCs w:val="21"/>
              </w:rPr>
              <w:t>个，主频</w:t>
            </w:r>
            <w:r w:rsidRPr="002C2453">
              <w:rPr>
                <w:szCs w:val="21"/>
              </w:rPr>
              <w:t>≥1.8GHz</w:t>
            </w:r>
            <w:r w:rsidRPr="002C2453">
              <w:rPr>
                <w:szCs w:val="21"/>
              </w:rPr>
              <w:t>，内存</w:t>
            </w:r>
            <w:r w:rsidRPr="002C2453">
              <w:rPr>
                <w:szCs w:val="21"/>
              </w:rPr>
              <w:t>≥2GB</w:t>
            </w:r>
            <w:r w:rsidRPr="002C2453">
              <w:rPr>
                <w:szCs w:val="21"/>
              </w:rPr>
              <w:t>，内置</w:t>
            </w:r>
            <w:r w:rsidRPr="002C2453">
              <w:rPr>
                <w:szCs w:val="21"/>
              </w:rPr>
              <w:t>SSD≥16GB</w:t>
            </w:r>
            <w:r w:rsidRPr="002C2453">
              <w:rPr>
                <w:szCs w:val="21"/>
              </w:rPr>
              <w:t>，且内存和</w:t>
            </w:r>
            <w:r w:rsidRPr="002C2453">
              <w:rPr>
                <w:szCs w:val="21"/>
              </w:rPr>
              <w:t>SSD</w:t>
            </w:r>
            <w:r w:rsidRPr="002C2453">
              <w:rPr>
                <w:szCs w:val="21"/>
              </w:rPr>
              <w:t>可扩展。</w:t>
            </w:r>
          </w:p>
        </w:tc>
      </w:tr>
      <w:tr w:rsidR="00880CC9" w:rsidRPr="009A3FB7" w14:paraId="7135A37C" w14:textId="77777777" w:rsidTr="002C2453">
        <w:trPr>
          <w:jc w:val="center"/>
        </w:trPr>
        <w:tc>
          <w:tcPr>
            <w:tcW w:w="942" w:type="dxa"/>
            <w:vAlign w:val="center"/>
          </w:tcPr>
          <w:p w14:paraId="76E87BC0" w14:textId="6E0EE4B7" w:rsidR="00880CC9" w:rsidRPr="002C2453" w:rsidRDefault="00C92C08" w:rsidP="006723F9">
            <w:pPr>
              <w:spacing w:line="360" w:lineRule="auto"/>
              <w:jc w:val="center"/>
              <w:rPr>
                <w:rFonts w:ascii="宋体" w:hAnsi="宋体"/>
                <w:szCs w:val="21"/>
              </w:rPr>
            </w:pPr>
            <w:r>
              <w:rPr>
                <w:rFonts w:ascii="宋体" w:hAnsi="宋体"/>
                <w:szCs w:val="21"/>
              </w:rPr>
              <w:t>2</w:t>
            </w:r>
          </w:p>
        </w:tc>
        <w:tc>
          <w:tcPr>
            <w:tcW w:w="8670" w:type="dxa"/>
            <w:vAlign w:val="center"/>
          </w:tcPr>
          <w:p w14:paraId="4FE076AD" w14:textId="77777777" w:rsidR="00880CC9" w:rsidRPr="002C2453" w:rsidRDefault="00880CC9" w:rsidP="006723F9">
            <w:pPr>
              <w:widowControl/>
              <w:rPr>
                <w:szCs w:val="21"/>
              </w:rPr>
            </w:pPr>
            <w:r w:rsidRPr="002C2453">
              <w:rPr>
                <w:rFonts w:ascii="宋体" w:hAnsi="宋体" w:hint="eastAsia"/>
                <w:szCs w:val="21"/>
              </w:rPr>
              <w:t>★</w:t>
            </w:r>
            <w:r w:rsidRPr="002C2453">
              <w:rPr>
                <w:szCs w:val="21"/>
              </w:rPr>
              <w:t>提供</w:t>
            </w:r>
            <w:r w:rsidRPr="002C2453">
              <w:rPr>
                <w:szCs w:val="21"/>
              </w:rPr>
              <w:t>≥8</w:t>
            </w:r>
            <w:r w:rsidRPr="002C2453">
              <w:rPr>
                <w:szCs w:val="21"/>
              </w:rPr>
              <w:t>个</w:t>
            </w:r>
            <w:r w:rsidRPr="002C2453">
              <w:rPr>
                <w:szCs w:val="21"/>
              </w:rPr>
              <w:t>USB2.0</w:t>
            </w:r>
            <w:r w:rsidRPr="002C2453">
              <w:rPr>
                <w:szCs w:val="21"/>
              </w:rPr>
              <w:t>接口，</w:t>
            </w:r>
            <w:r w:rsidRPr="002C2453">
              <w:rPr>
                <w:szCs w:val="21"/>
              </w:rPr>
              <w:t>1</w:t>
            </w:r>
            <w:r w:rsidRPr="002C2453">
              <w:rPr>
                <w:szCs w:val="21"/>
              </w:rPr>
              <w:t>个</w:t>
            </w:r>
            <w:r w:rsidRPr="002C2453">
              <w:rPr>
                <w:szCs w:val="21"/>
              </w:rPr>
              <w:t>VGA</w:t>
            </w:r>
            <w:r w:rsidRPr="002C2453">
              <w:rPr>
                <w:szCs w:val="21"/>
              </w:rPr>
              <w:t>接口，</w:t>
            </w:r>
            <w:r w:rsidRPr="002C2453">
              <w:rPr>
                <w:szCs w:val="21"/>
              </w:rPr>
              <w:t>1</w:t>
            </w:r>
            <w:r w:rsidRPr="002C2453">
              <w:rPr>
                <w:szCs w:val="21"/>
              </w:rPr>
              <w:t>个</w:t>
            </w:r>
            <w:r w:rsidRPr="002C2453">
              <w:rPr>
                <w:szCs w:val="21"/>
              </w:rPr>
              <w:t>HDMI</w:t>
            </w:r>
            <w:r w:rsidRPr="002C2453">
              <w:rPr>
                <w:szCs w:val="21"/>
              </w:rPr>
              <w:t>接口，</w:t>
            </w:r>
            <w:r w:rsidRPr="002C2453">
              <w:rPr>
                <w:szCs w:val="21"/>
              </w:rPr>
              <w:t>1</w:t>
            </w:r>
            <w:r w:rsidRPr="002C2453">
              <w:rPr>
                <w:szCs w:val="21"/>
              </w:rPr>
              <w:t>个千兆网口，</w:t>
            </w:r>
            <w:r w:rsidRPr="002C2453">
              <w:rPr>
                <w:szCs w:val="21"/>
              </w:rPr>
              <w:t>1</w:t>
            </w:r>
            <w:r w:rsidRPr="002C2453">
              <w:rPr>
                <w:szCs w:val="21"/>
              </w:rPr>
              <w:t>个</w:t>
            </w:r>
            <w:r w:rsidRPr="002C2453">
              <w:rPr>
                <w:szCs w:val="21"/>
              </w:rPr>
              <w:t>COM</w:t>
            </w:r>
            <w:r w:rsidRPr="002C2453">
              <w:rPr>
                <w:szCs w:val="21"/>
              </w:rPr>
              <w:t>口，</w:t>
            </w:r>
            <w:r w:rsidRPr="002C2453">
              <w:rPr>
                <w:szCs w:val="21"/>
              </w:rPr>
              <w:t>1</w:t>
            </w:r>
            <w:r w:rsidR="008C34EC" w:rsidRPr="002C2453">
              <w:rPr>
                <w:szCs w:val="21"/>
              </w:rPr>
              <w:t>对音频输入输出接口</w:t>
            </w:r>
          </w:p>
        </w:tc>
      </w:tr>
      <w:tr w:rsidR="00880CC9" w:rsidRPr="009A3FB7" w14:paraId="3D33AF89" w14:textId="77777777" w:rsidTr="002C2453">
        <w:trPr>
          <w:jc w:val="center"/>
        </w:trPr>
        <w:tc>
          <w:tcPr>
            <w:tcW w:w="942" w:type="dxa"/>
            <w:vAlign w:val="center"/>
          </w:tcPr>
          <w:p w14:paraId="31CDC7AE" w14:textId="7887FD7F" w:rsidR="00880CC9" w:rsidRPr="002C2453" w:rsidRDefault="00C92C08" w:rsidP="006723F9">
            <w:pPr>
              <w:spacing w:line="360" w:lineRule="auto"/>
              <w:jc w:val="center"/>
              <w:rPr>
                <w:rFonts w:ascii="宋体" w:hAnsi="宋体"/>
                <w:szCs w:val="21"/>
              </w:rPr>
            </w:pPr>
            <w:r>
              <w:rPr>
                <w:rFonts w:ascii="宋体" w:hAnsi="宋体"/>
                <w:szCs w:val="21"/>
              </w:rPr>
              <w:t>3</w:t>
            </w:r>
          </w:p>
        </w:tc>
        <w:tc>
          <w:tcPr>
            <w:tcW w:w="8670" w:type="dxa"/>
            <w:vAlign w:val="center"/>
          </w:tcPr>
          <w:p w14:paraId="3E722CF6" w14:textId="77777777" w:rsidR="00880CC9" w:rsidRPr="002C2453" w:rsidRDefault="00880CC9" w:rsidP="006723F9">
            <w:pPr>
              <w:widowControl/>
              <w:rPr>
                <w:szCs w:val="21"/>
              </w:rPr>
            </w:pPr>
            <w:r w:rsidRPr="002C2453">
              <w:rPr>
                <w:szCs w:val="21"/>
              </w:rPr>
              <w:t>为保证高可用性，终端必须内置</w:t>
            </w:r>
            <w:r w:rsidRPr="002C2453">
              <w:rPr>
                <w:szCs w:val="21"/>
              </w:rPr>
              <w:t>Windows</w:t>
            </w:r>
            <w:r w:rsidRPr="002C2453">
              <w:rPr>
                <w:szCs w:val="21"/>
              </w:rPr>
              <w:t>操作系统。内置操作系统默认不可见。服务器或网络出现故障时，支持在教师机控制学生登入</w:t>
            </w:r>
            <w:r w:rsidR="008C34EC" w:rsidRPr="002C2453">
              <w:rPr>
                <w:szCs w:val="21"/>
              </w:rPr>
              <w:t>内置操作系统，此时屏幕广播、远程监控等常用教学功能均可正常使用</w:t>
            </w:r>
          </w:p>
        </w:tc>
      </w:tr>
      <w:tr w:rsidR="00880CC9" w:rsidRPr="009A3FB7" w14:paraId="7B44C9B3" w14:textId="77777777" w:rsidTr="002C2453">
        <w:trPr>
          <w:jc w:val="center"/>
        </w:trPr>
        <w:tc>
          <w:tcPr>
            <w:tcW w:w="942" w:type="dxa"/>
            <w:vAlign w:val="center"/>
          </w:tcPr>
          <w:p w14:paraId="02E1F044" w14:textId="019E1264" w:rsidR="00880CC9" w:rsidRPr="002C2453" w:rsidRDefault="00C92C08" w:rsidP="006723F9">
            <w:pPr>
              <w:spacing w:line="360" w:lineRule="auto"/>
              <w:jc w:val="center"/>
              <w:rPr>
                <w:rFonts w:ascii="宋体" w:hAnsi="宋体"/>
                <w:szCs w:val="21"/>
              </w:rPr>
            </w:pPr>
            <w:r>
              <w:rPr>
                <w:rFonts w:ascii="宋体" w:hAnsi="宋体"/>
                <w:szCs w:val="21"/>
              </w:rPr>
              <w:t>4</w:t>
            </w:r>
          </w:p>
        </w:tc>
        <w:tc>
          <w:tcPr>
            <w:tcW w:w="8670" w:type="dxa"/>
            <w:vAlign w:val="center"/>
          </w:tcPr>
          <w:p w14:paraId="30CB1DD9" w14:textId="416CD2AC" w:rsidR="00880CC9" w:rsidRPr="002C2453" w:rsidRDefault="00880CC9" w:rsidP="006723F9">
            <w:pPr>
              <w:rPr>
                <w:kern w:val="0"/>
                <w:szCs w:val="21"/>
              </w:rPr>
            </w:pPr>
            <w:r w:rsidRPr="002C2453">
              <w:rPr>
                <w:rFonts w:ascii="宋体" w:hAnsi="宋体" w:hint="eastAsia"/>
                <w:szCs w:val="21"/>
              </w:rPr>
              <w:t>★</w:t>
            </w:r>
            <w:r w:rsidRPr="002C2453">
              <w:rPr>
                <w:kern w:val="0"/>
                <w:szCs w:val="21"/>
              </w:rPr>
              <w:t>提供</w:t>
            </w:r>
            <w:r w:rsidR="002C2453" w:rsidRPr="002C2453">
              <w:rPr>
                <w:rFonts w:hint="eastAsia"/>
                <w:kern w:val="0"/>
                <w:szCs w:val="21"/>
              </w:rPr>
              <w:t>3</w:t>
            </w:r>
            <w:r w:rsidRPr="002C2453">
              <w:rPr>
                <w:kern w:val="0"/>
                <w:szCs w:val="21"/>
              </w:rPr>
              <w:t>年原厂安装调试和维保服务，需加盖</w:t>
            </w:r>
            <w:r w:rsidR="008C34EC" w:rsidRPr="002C2453">
              <w:rPr>
                <w:kern w:val="0"/>
                <w:szCs w:val="21"/>
              </w:rPr>
              <w:t>原厂商公章提供设备生产厂家针对此项目出具的原厂授权函，加盖公章</w:t>
            </w:r>
          </w:p>
        </w:tc>
      </w:tr>
      <w:tr w:rsidR="00A34021" w:rsidRPr="009A3FB7" w14:paraId="38E294F9" w14:textId="77777777" w:rsidTr="002C2453">
        <w:trPr>
          <w:jc w:val="center"/>
        </w:trPr>
        <w:tc>
          <w:tcPr>
            <w:tcW w:w="942" w:type="dxa"/>
            <w:vAlign w:val="center"/>
          </w:tcPr>
          <w:p w14:paraId="343F003C" w14:textId="4B2DB17D" w:rsidR="00A34021" w:rsidRDefault="00A34021" w:rsidP="006723F9">
            <w:pPr>
              <w:spacing w:line="360" w:lineRule="auto"/>
              <w:jc w:val="center"/>
              <w:rPr>
                <w:rFonts w:ascii="宋体" w:hAnsi="宋体"/>
                <w:szCs w:val="21"/>
              </w:rPr>
            </w:pPr>
            <w:r>
              <w:rPr>
                <w:rFonts w:ascii="宋体" w:hAnsi="宋体" w:hint="eastAsia"/>
                <w:szCs w:val="21"/>
              </w:rPr>
              <w:t>5</w:t>
            </w:r>
          </w:p>
        </w:tc>
        <w:tc>
          <w:tcPr>
            <w:tcW w:w="8670" w:type="dxa"/>
            <w:vAlign w:val="center"/>
          </w:tcPr>
          <w:p w14:paraId="6FF8DA7B" w14:textId="0A5083E0" w:rsidR="00A34021" w:rsidRPr="002C2453" w:rsidRDefault="00A34021" w:rsidP="006723F9">
            <w:pPr>
              <w:rPr>
                <w:rFonts w:ascii="宋体" w:hAnsi="宋体"/>
                <w:szCs w:val="21"/>
              </w:rPr>
            </w:pPr>
            <w:r w:rsidRPr="00272E31">
              <w:rPr>
                <w:rFonts w:ascii="宋体" w:hAnsi="宋体"/>
                <w:szCs w:val="21"/>
              </w:rPr>
              <w:t>质保</w:t>
            </w:r>
            <w:r>
              <w:rPr>
                <w:rFonts w:ascii="宋体" w:hAnsi="宋体" w:hint="eastAsia"/>
                <w:szCs w:val="21"/>
              </w:rPr>
              <w:t>服</w:t>
            </w:r>
            <w:r>
              <w:rPr>
                <w:rFonts w:ascii="宋体" w:hAnsi="宋体"/>
                <w:szCs w:val="21"/>
              </w:rPr>
              <w:t>务期过后的</w:t>
            </w:r>
            <w:r>
              <w:rPr>
                <w:rFonts w:ascii="宋体" w:hAnsi="宋体" w:hint="eastAsia"/>
                <w:szCs w:val="21"/>
              </w:rPr>
              <w:t>每年售</w:t>
            </w:r>
            <w:r>
              <w:rPr>
                <w:rFonts w:ascii="宋体" w:hAnsi="宋体"/>
                <w:szCs w:val="21"/>
              </w:rPr>
              <w:t>后服务</w:t>
            </w:r>
            <w:r>
              <w:rPr>
                <w:rFonts w:ascii="宋体" w:hAnsi="宋体" w:hint="eastAsia"/>
                <w:szCs w:val="21"/>
              </w:rPr>
              <w:t>（包</w:t>
            </w:r>
            <w:r>
              <w:rPr>
                <w:rFonts w:ascii="宋体" w:hAnsi="宋体"/>
                <w:szCs w:val="21"/>
              </w:rPr>
              <w:t>括</w:t>
            </w:r>
            <w:r>
              <w:rPr>
                <w:rFonts w:ascii="宋体" w:hAnsi="宋体" w:hint="eastAsia"/>
                <w:szCs w:val="21"/>
              </w:rPr>
              <w:t>硬件质保、</w:t>
            </w:r>
            <w:r w:rsidRPr="00272E31">
              <w:rPr>
                <w:rFonts w:ascii="宋体" w:hAnsi="宋体" w:hint="eastAsia"/>
                <w:szCs w:val="21"/>
              </w:rPr>
              <w:t>软件</w:t>
            </w:r>
            <w:r w:rsidRPr="00272E31">
              <w:rPr>
                <w:rFonts w:ascii="宋体" w:hAnsi="宋体"/>
                <w:szCs w:val="21"/>
              </w:rPr>
              <w:t>服务</w:t>
            </w:r>
            <w:r>
              <w:rPr>
                <w:rFonts w:ascii="宋体" w:hAnsi="宋体" w:hint="eastAsia"/>
                <w:szCs w:val="21"/>
              </w:rPr>
              <w:t>升级等）的</w:t>
            </w:r>
            <w:r>
              <w:rPr>
                <w:rFonts w:ascii="宋体" w:hAnsi="宋体"/>
                <w:szCs w:val="21"/>
              </w:rPr>
              <w:t>费用不超过中标</w:t>
            </w:r>
            <w:r>
              <w:rPr>
                <w:rFonts w:ascii="宋体" w:hAnsi="宋体" w:hint="eastAsia"/>
                <w:szCs w:val="21"/>
              </w:rPr>
              <w:t>价</w:t>
            </w:r>
            <w:r>
              <w:rPr>
                <w:rFonts w:ascii="宋体" w:hAnsi="宋体"/>
                <w:szCs w:val="21"/>
              </w:rPr>
              <w:t>的</w:t>
            </w:r>
            <w:r>
              <w:rPr>
                <w:rFonts w:ascii="宋体" w:hAnsi="宋体" w:hint="eastAsia"/>
                <w:szCs w:val="21"/>
              </w:rPr>
              <w:t>15</w:t>
            </w:r>
            <w:r>
              <w:rPr>
                <w:rFonts w:ascii="宋体" w:hAnsi="宋体"/>
                <w:szCs w:val="21"/>
              </w:rPr>
              <w:t>%</w:t>
            </w:r>
            <w:r>
              <w:rPr>
                <w:rFonts w:ascii="宋体" w:hAnsi="宋体" w:hint="eastAsia"/>
                <w:szCs w:val="21"/>
              </w:rPr>
              <w:t>。</w:t>
            </w:r>
          </w:p>
        </w:tc>
      </w:tr>
    </w:tbl>
    <w:p w14:paraId="6927FBB4" w14:textId="77777777" w:rsidR="0025317F" w:rsidRDefault="0025317F" w:rsidP="0025317F"/>
    <w:p w14:paraId="194A1916" w14:textId="77777777" w:rsidR="005A033D" w:rsidRPr="00F36242" w:rsidRDefault="005A033D" w:rsidP="005A033D">
      <w:pPr>
        <w:pStyle w:val="a9"/>
        <w:numPr>
          <w:ilvl w:val="0"/>
          <w:numId w:val="1"/>
        </w:numPr>
        <w:jc w:val="left"/>
        <w:rPr>
          <w:sz w:val="28"/>
          <w:szCs w:val="28"/>
        </w:rPr>
      </w:pPr>
      <w:r w:rsidRPr="00F36242">
        <w:rPr>
          <w:rFonts w:hint="eastAsia"/>
          <w:sz w:val="28"/>
          <w:szCs w:val="28"/>
        </w:rPr>
        <w:t>刀片服务器技术要求</w:t>
      </w:r>
    </w:p>
    <w:tbl>
      <w:tblPr>
        <w:tblW w:w="96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942"/>
        <w:gridCol w:w="8670"/>
      </w:tblGrid>
      <w:tr w:rsidR="005A033D" w:rsidRPr="00A22207" w14:paraId="23233CE5" w14:textId="77777777" w:rsidTr="002C2453">
        <w:trPr>
          <w:jc w:val="center"/>
        </w:trPr>
        <w:tc>
          <w:tcPr>
            <w:tcW w:w="942" w:type="dxa"/>
          </w:tcPr>
          <w:p w14:paraId="4AB11A16" w14:textId="77777777" w:rsidR="005A033D" w:rsidRPr="00DF0FCD" w:rsidRDefault="005A033D" w:rsidP="00DC1FCF">
            <w:r w:rsidRPr="00DF0FCD">
              <w:rPr>
                <w:rFonts w:hint="eastAsia"/>
              </w:rPr>
              <w:t>评分项</w:t>
            </w:r>
          </w:p>
        </w:tc>
        <w:tc>
          <w:tcPr>
            <w:tcW w:w="8670" w:type="dxa"/>
          </w:tcPr>
          <w:p w14:paraId="0742A792" w14:textId="3F144C85" w:rsidR="005A033D" w:rsidRPr="00DF0FCD" w:rsidRDefault="005A033D" w:rsidP="00DC1FCF">
            <w:r w:rsidRPr="00DF0FCD">
              <w:rPr>
                <w:rFonts w:hint="eastAsia"/>
              </w:rPr>
              <w:t>满分</w:t>
            </w:r>
            <w:r w:rsidRPr="00DF0FCD">
              <w:rPr>
                <w:rFonts w:hint="eastAsia"/>
              </w:rPr>
              <w:t>5</w:t>
            </w:r>
            <w:r w:rsidRPr="00DF0FCD">
              <w:rPr>
                <w:rFonts w:hint="eastAsia"/>
              </w:rPr>
              <w:t>分，以下★项为关键指标，每负偏离一项少</w:t>
            </w:r>
            <w:r w:rsidRPr="00DF0FCD">
              <w:rPr>
                <w:rFonts w:hint="eastAsia"/>
              </w:rPr>
              <w:t>1</w:t>
            </w:r>
            <w:r w:rsidRPr="00DF0FCD">
              <w:rPr>
                <w:rFonts w:hint="eastAsia"/>
              </w:rPr>
              <w:t>分，如★项有</w:t>
            </w:r>
            <w:r w:rsidRPr="00DF0FCD">
              <w:rPr>
                <w:rFonts w:hint="eastAsia"/>
              </w:rPr>
              <w:t>5</w:t>
            </w:r>
            <w:r w:rsidRPr="00DF0FCD">
              <w:rPr>
                <w:rFonts w:hint="eastAsia"/>
              </w:rPr>
              <w:t>个及其以上不满足则此项得分为</w:t>
            </w:r>
            <w:r w:rsidRPr="00DF0FCD">
              <w:rPr>
                <w:rFonts w:hint="eastAsia"/>
              </w:rPr>
              <w:t>0</w:t>
            </w:r>
            <w:r w:rsidRPr="00DF0FCD">
              <w:rPr>
                <w:rFonts w:hint="eastAsia"/>
              </w:rPr>
              <w:t>分。</w:t>
            </w:r>
          </w:p>
        </w:tc>
      </w:tr>
      <w:tr w:rsidR="005A033D" w:rsidRPr="00A22207" w14:paraId="25D9A215" w14:textId="77777777" w:rsidTr="002C2453">
        <w:trPr>
          <w:jc w:val="center"/>
        </w:trPr>
        <w:tc>
          <w:tcPr>
            <w:tcW w:w="942" w:type="dxa"/>
            <w:vAlign w:val="center"/>
          </w:tcPr>
          <w:p w14:paraId="19E3E127" w14:textId="77777777" w:rsidR="005A033D" w:rsidRPr="00A22207" w:rsidRDefault="005A033D" w:rsidP="00DC1FCF">
            <w:pPr>
              <w:autoSpaceDN w:val="0"/>
              <w:spacing w:line="360" w:lineRule="auto"/>
              <w:jc w:val="center"/>
              <w:textAlignment w:val="center"/>
              <w:rPr>
                <w:rFonts w:ascii="宋体" w:hAnsi="宋体"/>
                <w:szCs w:val="21"/>
              </w:rPr>
            </w:pPr>
            <w:r>
              <w:rPr>
                <w:rFonts w:ascii="宋体" w:hAnsi="宋体" w:hint="eastAsia"/>
                <w:szCs w:val="21"/>
              </w:rPr>
              <w:t>1</w:t>
            </w:r>
          </w:p>
        </w:tc>
        <w:tc>
          <w:tcPr>
            <w:tcW w:w="8670" w:type="dxa"/>
            <w:vAlign w:val="center"/>
          </w:tcPr>
          <w:p w14:paraId="56416557" w14:textId="77777777" w:rsidR="005A033D" w:rsidRPr="0025317F" w:rsidRDefault="005A033D" w:rsidP="00DC1FCF">
            <w:pPr>
              <w:rPr>
                <w:szCs w:val="21"/>
              </w:rPr>
            </w:pPr>
            <w:r w:rsidRPr="0025317F">
              <w:rPr>
                <w:rFonts w:hint="eastAsia"/>
                <w:szCs w:val="21"/>
              </w:rPr>
              <w:t>★配置</w:t>
            </w:r>
            <w:r w:rsidRPr="0025317F">
              <w:rPr>
                <w:rFonts w:hint="eastAsia"/>
                <w:szCs w:val="21"/>
              </w:rPr>
              <w:t>3</w:t>
            </w:r>
            <w:r w:rsidRPr="0025317F">
              <w:rPr>
                <w:rFonts w:hint="eastAsia"/>
                <w:szCs w:val="21"/>
              </w:rPr>
              <w:t>台</w:t>
            </w:r>
            <w:r w:rsidRPr="0025317F">
              <w:rPr>
                <w:rFonts w:hint="eastAsia"/>
                <w:szCs w:val="21"/>
              </w:rPr>
              <w:t>2</w:t>
            </w:r>
            <w:r w:rsidRPr="0025317F">
              <w:rPr>
                <w:rFonts w:hint="eastAsia"/>
                <w:szCs w:val="21"/>
              </w:rPr>
              <w:t>路云计算刀片服务器。提供原厂安装服务，提供原厂</w:t>
            </w:r>
            <w:r w:rsidRPr="0025317F">
              <w:rPr>
                <w:rFonts w:hint="eastAsia"/>
                <w:szCs w:val="21"/>
              </w:rPr>
              <w:t>3</w:t>
            </w:r>
            <w:r w:rsidRPr="0025317F">
              <w:rPr>
                <w:rFonts w:hint="eastAsia"/>
                <w:szCs w:val="21"/>
              </w:rPr>
              <w:t>年免费维保服务，需出具原厂服务承诺函。</w:t>
            </w:r>
          </w:p>
        </w:tc>
      </w:tr>
      <w:tr w:rsidR="005A033D" w:rsidRPr="00A22207" w14:paraId="199D36BC" w14:textId="77777777" w:rsidTr="002C2453">
        <w:trPr>
          <w:jc w:val="center"/>
        </w:trPr>
        <w:tc>
          <w:tcPr>
            <w:tcW w:w="942" w:type="dxa"/>
            <w:vAlign w:val="center"/>
          </w:tcPr>
          <w:p w14:paraId="292BD38D" w14:textId="77777777" w:rsidR="005A033D" w:rsidRPr="00A22207" w:rsidRDefault="005A033D" w:rsidP="00DC1FCF">
            <w:pPr>
              <w:autoSpaceDN w:val="0"/>
              <w:spacing w:line="360" w:lineRule="auto"/>
              <w:jc w:val="center"/>
              <w:textAlignment w:val="center"/>
              <w:rPr>
                <w:rFonts w:ascii="宋体" w:hAnsi="宋体"/>
                <w:szCs w:val="21"/>
              </w:rPr>
            </w:pPr>
            <w:r>
              <w:rPr>
                <w:rFonts w:ascii="宋体" w:hAnsi="宋体" w:hint="eastAsia"/>
                <w:szCs w:val="21"/>
              </w:rPr>
              <w:t>2</w:t>
            </w:r>
          </w:p>
        </w:tc>
        <w:tc>
          <w:tcPr>
            <w:tcW w:w="8670" w:type="dxa"/>
            <w:vAlign w:val="center"/>
          </w:tcPr>
          <w:p w14:paraId="115F8C7C" w14:textId="77777777" w:rsidR="005A033D" w:rsidRPr="0025317F" w:rsidRDefault="005A033D" w:rsidP="00DC1FCF">
            <w:pPr>
              <w:rPr>
                <w:szCs w:val="21"/>
              </w:rPr>
            </w:pPr>
            <w:r w:rsidRPr="0025317F">
              <w:rPr>
                <w:rFonts w:hint="eastAsia"/>
                <w:szCs w:val="21"/>
              </w:rPr>
              <w:t>★每台刀片服务器配置</w:t>
            </w:r>
            <w:r w:rsidRPr="0025317F">
              <w:rPr>
                <w:rFonts w:hint="eastAsia"/>
                <w:szCs w:val="21"/>
              </w:rPr>
              <w:t>2</w:t>
            </w:r>
            <w:r w:rsidRPr="0025317F">
              <w:rPr>
                <w:rFonts w:hint="eastAsia"/>
                <w:szCs w:val="21"/>
              </w:rPr>
              <w:t>颗≥</w:t>
            </w:r>
            <w:r w:rsidRPr="0025317F">
              <w:rPr>
                <w:szCs w:val="21"/>
              </w:rPr>
              <w:t>E5-2660v3</w:t>
            </w:r>
            <w:r w:rsidRPr="0025317F">
              <w:rPr>
                <w:rFonts w:hint="eastAsia"/>
                <w:szCs w:val="21"/>
              </w:rPr>
              <w:t>系列处理器，单颗</w:t>
            </w:r>
            <w:r w:rsidRPr="0025317F">
              <w:rPr>
                <w:rFonts w:hint="eastAsia"/>
                <w:szCs w:val="21"/>
              </w:rPr>
              <w:t>CPU</w:t>
            </w:r>
            <w:r w:rsidRPr="0025317F">
              <w:rPr>
                <w:rFonts w:hint="eastAsia"/>
                <w:szCs w:val="21"/>
              </w:rPr>
              <w:t>性能≥</w:t>
            </w:r>
            <w:r w:rsidRPr="0025317F">
              <w:rPr>
                <w:rFonts w:hint="eastAsia"/>
                <w:szCs w:val="21"/>
              </w:rPr>
              <w:t>E5-2660V3 (25M Cache,2.60GHz</w:t>
            </w:r>
            <w:r w:rsidRPr="0025317F">
              <w:rPr>
                <w:rFonts w:hint="eastAsia"/>
                <w:szCs w:val="21"/>
              </w:rPr>
              <w:t>≥</w:t>
            </w:r>
            <w:r w:rsidRPr="0025317F">
              <w:rPr>
                <w:rFonts w:hint="eastAsia"/>
                <w:szCs w:val="21"/>
              </w:rPr>
              <w:t>10</w:t>
            </w:r>
            <w:r w:rsidRPr="0025317F">
              <w:rPr>
                <w:rFonts w:hint="eastAsia"/>
                <w:szCs w:val="21"/>
              </w:rPr>
              <w:t>核</w:t>
            </w:r>
            <w:r w:rsidRPr="0025317F">
              <w:rPr>
                <w:rFonts w:hint="eastAsia"/>
                <w:szCs w:val="21"/>
              </w:rPr>
              <w:t>,</w:t>
            </w:r>
            <w:r w:rsidRPr="0025317F">
              <w:rPr>
                <w:rFonts w:hint="eastAsia"/>
                <w:szCs w:val="21"/>
              </w:rPr>
              <w:t>线程数量≥</w:t>
            </w:r>
            <w:r w:rsidRPr="0025317F">
              <w:rPr>
                <w:rFonts w:hint="eastAsia"/>
                <w:szCs w:val="21"/>
              </w:rPr>
              <w:t>20)</w:t>
            </w:r>
            <w:r w:rsidRPr="0025317F">
              <w:rPr>
                <w:rFonts w:hint="eastAsia"/>
                <w:szCs w:val="21"/>
              </w:rPr>
              <w:t>。</w:t>
            </w:r>
          </w:p>
        </w:tc>
      </w:tr>
      <w:tr w:rsidR="005A033D" w:rsidRPr="00A22207" w14:paraId="1EA9C37E" w14:textId="77777777" w:rsidTr="002C2453">
        <w:trPr>
          <w:jc w:val="center"/>
        </w:trPr>
        <w:tc>
          <w:tcPr>
            <w:tcW w:w="942" w:type="dxa"/>
            <w:vAlign w:val="center"/>
          </w:tcPr>
          <w:p w14:paraId="3F497AED" w14:textId="77777777" w:rsidR="005A033D" w:rsidRPr="00A22207" w:rsidRDefault="005A033D" w:rsidP="00DC1FCF">
            <w:pPr>
              <w:autoSpaceDN w:val="0"/>
              <w:spacing w:line="360" w:lineRule="auto"/>
              <w:jc w:val="center"/>
              <w:textAlignment w:val="center"/>
              <w:rPr>
                <w:rFonts w:ascii="宋体" w:hAnsi="宋体"/>
                <w:szCs w:val="21"/>
              </w:rPr>
            </w:pPr>
            <w:r>
              <w:rPr>
                <w:rFonts w:ascii="宋体" w:hAnsi="宋体" w:hint="eastAsia"/>
                <w:szCs w:val="21"/>
              </w:rPr>
              <w:lastRenderedPageBreak/>
              <w:t>3</w:t>
            </w:r>
          </w:p>
        </w:tc>
        <w:tc>
          <w:tcPr>
            <w:tcW w:w="8670" w:type="dxa"/>
            <w:vAlign w:val="center"/>
          </w:tcPr>
          <w:p w14:paraId="00FDAB85" w14:textId="52DB3026" w:rsidR="005A033D" w:rsidRPr="0025317F" w:rsidRDefault="005A033D" w:rsidP="00DC1FCF">
            <w:pPr>
              <w:rPr>
                <w:szCs w:val="21"/>
              </w:rPr>
            </w:pPr>
            <w:r w:rsidRPr="0025317F">
              <w:rPr>
                <w:rFonts w:hint="eastAsia"/>
                <w:szCs w:val="21"/>
              </w:rPr>
              <w:t>★每台刀片服务器配置</w:t>
            </w:r>
            <w:r w:rsidR="002C2453" w:rsidRPr="0025317F">
              <w:rPr>
                <w:rFonts w:hint="eastAsia"/>
                <w:szCs w:val="21"/>
              </w:rPr>
              <w:t>≥</w:t>
            </w:r>
            <w:r w:rsidRPr="0025317F">
              <w:rPr>
                <w:rFonts w:hint="eastAsia"/>
                <w:szCs w:val="21"/>
              </w:rPr>
              <w:t>16</w:t>
            </w:r>
            <w:r w:rsidRPr="0025317F">
              <w:rPr>
                <w:rFonts w:hint="eastAsia"/>
                <w:szCs w:val="21"/>
              </w:rPr>
              <w:t>根</w:t>
            </w:r>
            <w:r w:rsidRPr="0025317F">
              <w:rPr>
                <w:rFonts w:hint="eastAsia"/>
                <w:szCs w:val="21"/>
              </w:rPr>
              <w:t>16G</w:t>
            </w:r>
            <w:r w:rsidRPr="0025317F">
              <w:rPr>
                <w:rFonts w:hint="eastAsia"/>
                <w:szCs w:val="21"/>
              </w:rPr>
              <w:t>内存，最大内存容量≥</w:t>
            </w:r>
            <w:r w:rsidRPr="0025317F">
              <w:rPr>
                <w:rFonts w:hint="eastAsia"/>
                <w:szCs w:val="21"/>
              </w:rPr>
              <w:t>1TB</w:t>
            </w:r>
            <w:r w:rsidRPr="0025317F">
              <w:rPr>
                <w:rFonts w:hint="eastAsia"/>
                <w:szCs w:val="21"/>
              </w:rPr>
              <w:t>，内存插槽≥</w:t>
            </w:r>
            <w:r w:rsidRPr="0025317F">
              <w:rPr>
                <w:rFonts w:hint="eastAsia"/>
                <w:szCs w:val="21"/>
              </w:rPr>
              <w:t>16</w:t>
            </w:r>
          </w:p>
        </w:tc>
      </w:tr>
      <w:tr w:rsidR="005A033D" w:rsidRPr="00A22207" w14:paraId="71E21B1F" w14:textId="77777777" w:rsidTr="002C2453">
        <w:trPr>
          <w:jc w:val="center"/>
        </w:trPr>
        <w:tc>
          <w:tcPr>
            <w:tcW w:w="942" w:type="dxa"/>
            <w:vAlign w:val="center"/>
          </w:tcPr>
          <w:p w14:paraId="71BD78C3" w14:textId="77777777" w:rsidR="005A033D" w:rsidRPr="00A22207" w:rsidRDefault="005A033D" w:rsidP="00DC1FCF">
            <w:pPr>
              <w:autoSpaceDN w:val="0"/>
              <w:spacing w:line="360" w:lineRule="auto"/>
              <w:jc w:val="center"/>
              <w:textAlignment w:val="center"/>
              <w:rPr>
                <w:rFonts w:ascii="宋体" w:hAnsi="宋体"/>
                <w:szCs w:val="21"/>
              </w:rPr>
            </w:pPr>
            <w:r>
              <w:rPr>
                <w:rFonts w:ascii="宋体" w:hAnsi="宋体" w:hint="eastAsia"/>
                <w:szCs w:val="21"/>
              </w:rPr>
              <w:t>4</w:t>
            </w:r>
          </w:p>
        </w:tc>
        <w:tc>
          <w:tcPr>
            <w:tcW w:w="8670" w:type="dxa"/>
            <w:vAlign w:val="center"/>
          </w:tcPr>
          <w:p w14:paraId="0CCEBAD4" w14:textId="617D0114" w:rsidR="005A033D" w:rsidRPr="0025317F" w:rsidRDefault="005A033D" w:rsidP="00DC1FCF">
            <w:pPr>
              <w:rPr>
                <w:szCs w:val="21"/>
              </w:rPr>
            </w:pPr>
            <w:r w:rsidRPr="0025317F">
              <w:rPr>
                <w:rFonts w:hint="eastAsia"/>
                <w:szCs w:val="21"/>
              </w:rPr>
              <w:t>★每台刀片服务器配置</w:t>
            </w:r>
            <w:r w:rsidR="002C2453" w:rsidRPr="0025317F">
              <w:rPr>
                <w:rFonts w:hint="eastAsia"/>
                <w:szCs w:val="21"/>
              </w:rPr>
              <w:t>≥</w:t>
            </w:r>
            <w:r w:rsidRPr="0025317F">
              <w:rPr>
                <w:rFonts w:hint="eastAsia"/>
                <w:szCs w:val="21"/>
              </w:rPr>
              <w:t>2</w:t>
            </w:r>
            <w:r w:rsidRPr="0025317F">
              <w:rPr>
                <w:szCs w:val="21"/>
              </w:rPr>
              <w:t>端口万兆以太网卡。要求：支持单端口虚拟成</w:t>
            </w:r>
            <w:r w:rsidR="002C2453" w:rsidRPr="0025317F">
              <w:rPr>
                <w:rFonts w:hint="eastAsia"/>
                <w:szCs w:val="21"/>
              </w:rPr>
              <w:t>≥</w:t>
            </w:r>
            <w:r w:rsidRPr="0025317F">
              <w:rPr>
                <w:szCs w:val="21"/>
              </w:rPr>
              <w:t>4</w:t>
            </w:r>
            <w:r w:rsidRPr="0025317F">
              <w:rPr>
                <w:szCs w:val="21"/>
              </w:rPr>
              <w:t>个虚端口，支持</w:t>
            </w:r>
            <w:r w:rsidRPr="0025317F">
              <w:rPr>
                <w:szCs w:val="21"/>
              </w:rPr>
              <w:t>TOE</w:t>
            </w:r>
            <w:r w:rsidRPr="0025317F">
              <w:rPr>
                <w:szCs w:val="21"/>
              </w:rPr>
              <w:t>、</w:t>
            </w:r>
            <w:r w:rsidRPr="0025317F">
              <w:rPr>
                <w:szCs w:val="21"/>
              </w:rPr>
              <w:t>TCP/IP</w:t>
            </w:r>
            <w:r w:rsidRPr="0025317F">
              <w:rPr>
                <w:szCs w:val="21"/>
              </w:rPr>
              <w:t>卸载、</w:t>
            </w:r>
            <w:r w:rsidRPr="0025317F">
              <w:rPr>
                <w:szCs w:val="21"/>
              </w:rPr>
              <w:t>iSCSI</w:t>
            </w:r>
            <w:r w:rsidRPr="0025317F">
              <w:rPr>
                <w:szCs w:val="21"/>
              </w:rPr>
              <w:t>加速、</w:t>
            </w:r>
            <w:r w:rsidRPr="0025317F">
              <w:rPr>
                <w:szCs w:val="21"/>
              </w:rPr>
              <w:t>SR-IOV</w:t>
            </w:r>
            <w:r w:rsidRPr="0025317F">
              <w:rPr>
                <w:szCs w:val="21"/>
              </w:rPr>
              <w:t>、</w:t>
            </w:r>
            <w:r w:rsidRPr="0025317F">
              <w:rPr>
                <w:szCs w:val="21"/>
              </w:rPr>
              <w:t>FCOE</w:t>
            </w:r>
            <w:r w:rsidRPr="0025317F">
              <w:rPr>
                <w:rFonts w:hint="eastAsia"/>
                <w:szCs w:val="21"/>
              </w:rPr>
              <w:t>。</w:t>
            </w:r>
          </w:p>
        </w:tc>
      </w:tr>
      <w:tr w:rsidR="005A033D" w:rsidRPr="00A22207" w14:paraId="11D16D14" w14:textId="77777777" w:rsidTr="002C2453">
        <w:trPr>
          <w:jc w:val="center"/>
        </w:trPr>
        <w:tc>
          <w:tcPr>
            <w:tcW w:w="942" w:type="dxa"/>
            <w:vAlign w:val="center"/>
          </w:tcPr>
          <w:p w14:paraId="0A3778BD" w14:textId="77777777" w:rsidR="005A033D" w:rsidRPr="00A22207" w:rsidRDefault="005A033D" w:rsidP="00DC1FCF">
            <w:pPr>
              <w:autoSpaceDN w:val="0"/>
              <w:spacing w:line="360" w:lineRule="auto"/>
              <w:jc w:val="center"/>
              <w:textAlignment w:val="center"/>
              <w:rPr>
                <w:rFonts w:ascii="宋体" w:hAnsi="宋体"/>
                <w:szCs w:val="21"/>
              </w:rPr>
            </w:pPr>
            <w:r>
              <w:rPr>
                <w:rFonts w:ascii="宋体" w:hAnsi="宋体" w:hint="eastAsia"/>
                <w:szCs w:val="21"/>
              </w:rPr>
              <w:t>5</w:t>
            </w:r>
          </w:p>
        </w:tc>
        <w:tc>
          <w:tcPr>
            <w:tcW w:w="8670" w:type="dxa"/>
            <w:vAlign w:val="center"/>
          </w:tcPr>
          <w:p w14:paraId="0D1FA389" w14:textId="77777777" w:rsidR="005A033D" w:rsidRPr="0025317F" w:rsidRDefault="005A033D" w:rsidP="00DC1FCF">
            <w:pPr>
              <w:rPr>
                <w:szCs w:val="21"/>
              </w:rPr>
            </w:pPr>
            <w:r w:rsidRPr="0025317F">
              <w:rPr>
                <w:szCs w:val="21"/>
              </w:rPr>
              <w:t>配置</w:t>
            </w:r>
            <w:r w:rsidRPr="0025317F">
              <w:rPr>
                <w:rFonts w:hint="eastAsia"/>
                <w:szCs w:val="21"/>
              </w:rPr>
              <w:t>≥</w:t>
            </w:r>
            <w:r w:rsidRPr="0025317F">
              <w:rPr>
                <w:rFonts w:hint="eastAsia"/>
                <w:szCs w:val="21"/>
              </w:rPr>
              <w:t>2</w:t>
            </w:r>
            <w:r w:rsidRPr="0025317F">
              <w:rPr>
                <w:szCs w:val="21"/>
              </w:rPr>
              <w:t>块</w:t>
            </w:r>
            <w:r w:rsidRPr="0025317F">
              <w:rPr>
                <w:szCs w:val="21"/>
              </w:rPr>
              <w:t xml:space="preserve">300GB 6G SAS </w:t>
            </w:r>
            <w:r w:rsidRPr="0025317F">
              <w:rPr>
                <w:szCs w:val="21"/>
              </w:rPr>
              <w:t>转速</w:t>
            </w:r>
            <w:r w:rsidRPr="0025317F">
              <w:rPr>
                <w:szCs w:val="21"/>
              </w:rPr>
              <w:t>1</w:t>
            </w:r>
            <w:r w:rsidRPr="0025317F">
              <w:rPr>
                <w:rFonts w:hint="eastAsia"/>
                <w:szCs w:val="21"/>
              </w:rPr>
              <w:t>0</w:t>
            </w:r>
            <w:r w:rsidRPr="0025317F">
              <w:rPr>
                <w:szCs w:val="21"/>
              </w:rPr>
              <w:t xml:space="preserve">K rpm SFF (2.5-inch) </w:t>
            </w:r>
            <w:r w:rsidRPr="0025317F">
              <w:rPr>
                <w:szCs w:val="21"/>
              </w:rPr>
              <w:t>硬盘；要求：硬盘托架支持蓝色背光显示和状态灯旋转显示，防止读写数据中拔出硬盘，要求原厂出具支持硬盘托架蓝色背光显示和状态灯旋转显示证明。</w:t>
            </w:r>
          </w:p>
        </w:tc>
      </w:tr>
      <w:tr w:rsidR="005A033D" w:rsidRPr="00A22207" w14:paraId="0AE110D8" w14:textId="77777777" w:rsidTr="002C2453">
        <w:trPr>
          <w:jc w:val="center"/>
        </w:trPr>
        <w:tc>
          <w:tcPr>
            <w:tcW w:w="942" w:type="dxa"/>
            <w:vAlign w:val="center"/>
          </w:tcPr>
          <w:p w14:paraId="2A52557C" w14:textId="77777777" w:rsidR="005A033D" w:rsidRPr="00A22207" w:rsidRDefault="005A033D" w:rsidP="00DC1FCF">
            <w:pPr>
              <w:autoSpaceDN w:val="0"/>
              <w:spacing w:line="360" w:lineRule="auto"/>
              <w:jc w:val="center"/>
              <w:textAlignment w:val="center"/>
              <w:rPr>
                <w:rFonts w:ascii="宋体" w:hAnsi="宋体"/>
                <w:szCs w:val="21"/>
              </w:rPr>
            </w:pPr>
            <w:r>
              <w:rPr>
                <w:rFonts w:ascii="宋体" w:hAnsi="宋体" w:hint="eastAsia"/>
                <w:szCs w:val="21"/>
              </w:rPr>
              <w:t>6</w:t>
            </w:r>
          </w:p>
        </w:tc>
        <w:tc>
          <w:tcPr>
            <w:tcW w:w="8670" w:type="dxa"/>
            <w:vAlign w:val="center"/>
          </w:tcPr>
          <w:p w14:paraId="33A638E2" w14:textId="08C85BFE" w:rsidR="005A033D" w:rsidRPr="0025317F" w:rsidRDefault="005A033D" w:rsidP="00DC1FCF">
            <w:pPr>
              <w:rPr>
                <w:szCs w:val="21"/>
              </w:rPr>
            </w:pPr>
            <w:r w:rsidRPr="0025317F">
              <w:rPr>
                <w:szCs w:val="21"/>
              </w:rPr>
              <w:t>配置单独的远程管理控制端口，可实现与操作系统无关的远程对服务器的完全控制，包括</w:t>
            </w:r>
            <w:r w:rsidRPr="0025317F">
              <w:rPr>
                <w:szCs w:val="21"/>
              </w:rPr>
              <w:t>:</w:t>
            </w:r>
            <w:r w:rsidRPr="0025317F">
              <w:rPr>
                <w:szCs w:val="21"/>
              </w:rPr>
              <w:t>虚拟电源可远程开机、重启、关机；更新</w:t>
            </w:r>
            <w:r w:rsidRPr="0025317F">
              <w:rPr>
                <w:szCs w:val="21"/>
              </w:rPr>
              <w:t>Firmware;</w:t>
            </w:r>
            <w:r w:rsidRPr="0025317F">
              <w:rPr>
                <w:szCs w:val="21"/>
              </w:rPr>
              <w:t>支持远程故障现象重现；虚拟控制台可远程监控图形界面，可远程从本地软盘和光盘或其影像启动安装、操作</w:t>
            </w:r>
            <w:proofErr w:type="spellStart"/>
            <w:r w:rsidRPr="0025317F">
              <w:rPr>
                <w:szCs w:val="21"/>
              </w:rPr>
              <w:t>Windows,Linux</w:t>
            </w:r>
            <w:proofErr w:type="spellEnd"/>
            <w:r w:rsidRPr="0025317F">
              <w:rPr>
                <w:szCs w:val="21"/>
              </w:rPr>
              <w:t>等软件（虚拟软驱、虚拟光驱、虚拟目录和虚拟</w:t>
            </w:r>
            <w:r w:rsidRPr="0025317F">
              <w:rPr>
                <w:szCs w:val="21"/>
              </w:rPr>
              <w:t>U</w:t>
            </w:r>
            <w:r w:rsidRPr="0025317F">
              <w:rPr>
                <w:szCs w:val="21"/>
              </w:rPr>
              <w:t>盘）；远程虚拟</w:t>
            </w:r>
            <w:r w:rsidRPr="0025317F">
              <w:rPr>
                <w:szCs w:val="21"/>
              </w:rPr>
              <w:t>KVM</w:t>
            </w:r>
            <w:r w:rsidRPr="0025317F">
              <w:rPr>
                <w:szCs w:val="21"/>
              </w:rPr>
              <w:t>，虚拟光驱和虚拟电源整合进单一界面；内嵌电源优化管理；和管理软件集成；传输用</w:t>
            </w:r>
            <w:r w:rsidRPr="0025317F">
              <w:rPr>
                <w:szCs w:val="21"/>
              </w:rPr>
              <w:t>SSL</w:t>
            </w:r>
            <w:r w:rsidRPr="0025317F">
              <w:rPr>
                <w:szCs w:val="21"/>
              </w:rPr>
              <w:t>加密，出厂采用私有密码。</w:t>
            </w:r>
          </w:p>
        </w:tc>
      </w:tr>
      <w:tr w:rsidR="005A033D" w:rsidRPr="00A22207" w14:paraId="783D95D0" w14:textId="77777777" w:rsidTr="002C2453">
        <w:trPr>
          <w:jc w:val="center"/>
        </w:trPr>
        <w:tc>
          <w:tcPr>
            <w:tcW w:w="942" w:type="dxa"/>
            <w:vAlign w:val="center"/>
          </w:tcPr>
          <w:p w14:paraId="774FE0AB" w14:textId="77777777" w:rsidR="005A033D" w:rsidRPr="00A22207" w:rsidRDefault="005A033D" w:rsidP="00DC1FCF">
            <w:pPr>
              <w:autoSpaceDN w:val="0"/>
              <w:spacing w:line="360" w:lineRule="auto"/>
              <w:jc w:val="center"/>
              <w:textAlignment w:val="center"/>
              <w:rPr>
                <w:rFonts w:ascii="宋体" w:hAnsi="宋体"/>
                <w:szCs w:val="21"/>
              </w:rPr>
            </w:pPr>
            <w:r>
              <w:rPr>
                <w:rFonts w:ascii="宋体" w:hAnsi="宋体" w:hint="eastAsia"/>
                <w:szCs w:val="21"/>
              </w:rPr>
              <w:t>7</w:t>
            </w:r>
          </w:p>
        </w:tc>
        <w:tc>
          <w:tcPr>
            <w:tcW w:w="8670" w:type="dxa"/>
            <w:vAlign w:val="center"/>
          </w:tcPr>
          <w:p w14:paraId="4E6AF4C9" w14:textId="77777777" w:rsidR="005A033D" w:rsidRPr="0025317F" w:rsidRDefault="005A033D" w:rsidP="00DC1FCF">
            <w:pPr>
              <w:rPr>
                <w:szCs w:val="21"/>
              </w:rPr>
            </w:pPr>
            <w:r w:rsidRPr="0025317F">
              <w:rPr>
                <w:szCs w:val="21"/>
              </w:rPr>
              <w:t>≥</w:t>
            </w:r>
            <w:r w:rsidRPr="0025317F">
              <w:rPr>
                <w:rFonts w:hint="eastAsia"/>
                <w:szCs w:val="21"/>
              </w:rPr>
              <w:t>2</w:t>
            </w:r>
            <w:r w:rsidRPr="0025317F">
              <w:rPr>
                <w:szCs w:val="21"/>
              </w:rPr>
              <w:t>个独立的</w:t>
            </w:r>
            <w:r w:rsidRPr="0025317F">
              <w:rPr>
                <w:szCs w:val="21"/>
              </w:rPr>
              <w:t>PCI-E Mezzanine</w:t>
            </w:r>
            <w:r w:rsidRPr="0025317F">
              <w:rPr>
                <w:szCs w:val="21"/>
              </w:rPr>
              <w:t>插槽</w:t>
            </w:r>
            <w:r w:rsidRPr="0025317F">
              <w:rPr>
                <w:szCs w:val="21"/>
              </w:rPr>
              <w:t xml:space="preserve">, </w:t>
            </w:r>
            <w:r w:rsidRPr="0025317F">
              <w:rPr>
                <w:szCs w:val="21"/>
              </w:rPr>
              <w:t>可选刀片通用</w:t>
            </w:r>
            <w:r w:rsidRPr="0025317F">
              <w:rPr>
                <w:szCs w:val="21"/>
              </w:rPr>
              <w:t>Mezzanine</w:t>
            </w:r>
            <w:r w:rsidRPr="0025317F">
              <w:rPr>
                <w:szCs w:val="21"/>
              </w:rPr>
              <w:t>扩展卡</w:t>
            </w:r>
            <w:r w:rsidRPr="0025317F">
              <w:rPr>
                <w:szCs w:val="21"/>
              </w:rPr>
              <w:t>(NIC/HBA</w:t>
            </w:r>
            <w:r w:rsidRPr="0025317F">
              <w:rPr>
                <w:szCs w:val="21"/>
              </w:rPr>
              <w:t>等</w:t>
            </w:r>
            <w:r w:rsidRPr="0025317F">
              <w:rPr>
                <w:szCs w:val="21"/>
              </w:rPr>
              <w:t>)</w:t>
            </w:r>
            <w:r w:rsidRPr="0025317F">
              <w:rPr>
                <w:rFonts w:hint="eastAsia"/>
                <w:szCs w:val="21"/>
              </w:rPr>
              <w:t>。</w:t>
            </w:r>
          </w:p>
        </w:tc>
      </w:tr>
      <w:tr w:rsidR="005A033D" w:rsidRPr="00A22207" w14:paraId="353BB8EA" w14:textId="77777777" w:rsidTr="002C2453">
        <w:trPr>
          <w:jc w:val="center"/>
        </w:trPr>
        <w:tc>
          <w:tcPr>
            <w:tcW w:w="942" w:type="dxa"/>
            <w:vAlign w:val="center"/>
          </w:tcPr>
          <w:p w14:paraId="6DA941BF" w14:textId="77777777" w:rsidR="005A033D" w:rsidRDefault="005A033D" w:rsidP="00DC1FCF">
            <w:pPr>
              <w:autoSpaceDN w:val="0"/>
              <w:spacing w:line="360" w:lineRule="auto"/>
              <w:jc w:val="center"/>
              <w:textAlignment w:val="center"/>
              <w:rPr>
                <w:rFonts w:ascii="宋体" w:hAnsi="宋体"/>
                <w:szCs w:val="21"/>
              </w:rPr>
            </w:pPr>
            <w:r>
              <w:rPr>
                <w:rFonts w:ascii="宋体" w:hAnsi="宋体" w:hint="eastAsia"/>
                <w:szCs w:val="21"/>
              </w:rPr>
              <w:t>8</w:t>
            </w:r>
          </w:p>
        </w:tc>
        <w:tc>
          <w:tcPr>
            <w:tcW w:w="8670" w:type="dxa"/>
            <w:vAlign w:val="center"/>
          </w:tcPr>
          <w:p w14:paraId="114C3FE4" w14:textId="77777777" w:rsidR="005A033D" w:rsidRPr="0025317F" w:rsidRDefault="005A033D" w:rsidP="00DC1FCF">
            <w:pPr>
              <w:rPr>
                <w:szCs w:val="21"/>
              </w:rPr>
            </w:pPr>
            <w:r w:rsidRPr="0025317F">
              <w:rPr>
                <w:rFonts w:hint="eastAsia"/>
                <w:szCs w:val="21"/>
              </w:rPr>
              <w:t>★本次刀片服务器采购属于数量扩容，投标产品必须能够兼容现有的刀箱。</w:t>
            </w:r>
          </w:p>
        </w:tc>
      </w:tr>
      <w:tr w:rsidR="00457FC7" w:rsidRPr="00A22207" w14:paraId="2091E07B" w14:textId="77777777" w:rsidTr="002C2453">
        <w:trPr>
          <w:jc w:val="center"/>
        </w:trPr>
        <w:tc>
          <w:tcPr>
            <w:tcW w:w="942" w:type="dxa"/>
            <w:vAlign w:val="center"/>
          </w:tcPr>
          <w:p w14:paraId="3DEA3A9B" w14:textId="7BEC52D1" w:rsidR="00457FC7" w:rsidRDefault="00457FC7" w:rsidP="00DC1FCF">
            <w:pPr>
              <w:autoSpaceDN w:val="0"/>
              <w:spacing w:line="360" w:lineRule="auto"/>
              <w:jc w:val="center"/>
              <w:textAlignment w:val="center"/>
              <w:rPr>
                <w:rFonts w:ascii="宋体" w:hAnsi="宋体"/>
                <w:szCs w:val="21"/>
              </w:rPr>
            </w:pPr>
            <w:r>
              <w:rPr>
                <w:rFonts w:ascii="宋体" w:hAnsi="宋体" w:hint="eastAsia"/>
                <w:szCs w:val="21"/>
              </w:rPr>
              <w:t>9</w:t>
            </w:r>
          </w:p>
        </w:tc>
        <w:tc>
          <w:tcPr>
            <w:tcW w:w="8670" w:type="dxa"/>
            <w:vAlign w:val="center"/>
          </w:tcPr>
          <w:p w14:paraId="5DD71D74" w14:textId="5E231672" w:rsidR="00457FC7" w:rsidRPr="0025317F" w:rsidRDefault="00457FC7" w:rsidP="00DC1FCF">
            <w:pPr>
              <w:rPr>
                <w:szCs w:val="21"/>
              </w:rPr>
            </w:pPr>
            <w:r w:rsidRPr="002C2453">
              <w:rPr>
                <w:kern w:val="0"/>
                <w:szCs w:val="21"/>
              </w:rPr>
              <w:t>提供</w:t>
            </w:r>
            <w:r w:rsidRPr="002C2453">
              <w:rPr>
                <w:rFonts w:hint="eastAsia"/>
                <w:kern w:val="0"/>
                <w:szCs w:val="21"/>
              </w:rPr>
              <w:t>3</w:t>
            </w:r>
            <w:r w:rsidRPr="002C2453">
              <w:rPr>
                <w:kern w:val="0"/>
                <w:szCs w:val="21"/>
              </w:rPr>
              <w:t>年原厂安装调试和维保服务，需加盖原厂商公章提供设备生产厂家针对此项目出具的原厂授权函，加盖公章</w:t>
            </w:r>
            <w:r>
              <w:rPr>
                <w:rFonts w:hint="eastAsia"/>
                <w:kern w:val="0"/>
                <w:szCs w:val="21"/>
              </w:rPr>
              <w:t>。</w:t>
            </w:r>
          </w:p>
        </w:tc>
      </w:tr>
      <w:tr w:rsidR="00B75373" w:rsidRPr="00A22207" w14:paraId="4F8AC932" w14:textId="77777777" w:rsidTr="002C2453">
        <w:trPr>
          <w:jc w:val="center"/>
        </w:trPr>
        <w:tc>
          <w:tcPr>
            <w:tcW w:w="942" w:type="dxa"/>
            <w:vAlign w:val="center"/>
          </w:tcPr>
          <w:p w14:paraId="22757F29" w14:textId="56BE4DF7" w:rsidR="00B75373" w:rsidRDefault="00B75373" w:rsidP="00DC1FCF">
            <w:pPr>
              <w:autoSpaceDN w:val="0"/>
              <w:spacing w:line="360" w:lineRule="auto"/>
              <w:jc w:val="center"/>
              <w:textAlignment w:val="center"/>
              <w:rPr>
                <w:rFonts w:ascii="宋体" w:hAnsi="宋体"/>
                <w:szCs w:val="21"/>
              </w:rPr>
            </w:pPr>
            <w:r>
              <w:rPr>
                <w:rFonts w:ascii="宋体" w:hAnsi="宋体" w:hint="eastAsia"/>
                <w:szCs w:val="21"/>
              </w:rPr>
              <w:t>10</w:t>
            </w:r>
          </w:p>
        </w:tc>
        <w:tc>
          <w:tcPr>
            <w:tcW w:w="8670" w:type="dxa"/>
            <w:vAlign w:val="center"/>
          </w:tcPr>
          <w:p w14:paraId="109C197F" w14:textId="1A555583" w:rsidR="00B75373" w:rsidRPr="002C2453" w:rsidRDefault="00B75373" w:rsidP="00DC1FCF">
            <w:pPr>
              <w:rPr>
                <w:kern w:val="0"/>
                <w:szCs w:val="21"/>
              </w:rPr>
            </w:pPr>
            <w:r>
              <w:rPr>
                <w:rFonts w:ascii="宋体" w:hAnsi="宋体" w:cs="宋体" w:hint="eastAsia"/>
                <w:color w:val="000000"/>
                <w:sz w:val="24"/>
                <w:szCs w:val="24"/>
              </w:rPr>
              <w:t>★</w:t>
            </w:r>
            <w:r w:rsidRPr="00272E31">
              <w:rPr>
                <w:rFonts w:ascii="宋体" w:hAnsi="宋体"/>
                <w:szCs w:val="21"/>
              </w:rPr>
              <w:t>质保</w:t>
            </w:r>
            <w:r>
              <w:rPr>
                <w:rFonts w:ascii="宋体" w:hAnsi="宋体" w:hint="eastAsia"/>
                <w:szCs w:val="21"/>
              </w:rPr>
              <w:t>服</w:t>
            </w:r>
            <w:r>
              <w:rPr>
                <w:rFonts w:ascii="宋体" w:hAnsi="宋体"/>
                <w:szCs w:val="21"/>
              </w:rPr>
              <w:t>务期过后的</w:t>
            </w:r>
            <w:r>
              <w:rPr>
                <w:rFonts w:ascii="宋体" w:hAnsi="宋体" w:hint="eastAsia"/>
                <w:szCs w:val="21"/>
              </w:rPr>
              <w:t>每年售</w:t>
            </w:r>
            <w:r>
              <w:rPr>
                <w:rFonts w:ascii="宋体" w:hAnsi="宋体"/>
                <w:szCs w:val="21"/>
              </w:rPr>
              <w:t>后服务</w:t>
            </w:r>
            <w:r>
              <w:rPr>
                <w:rFonts w:ascii="宋体" w:hAnsi="宋体" w:hint="eastAsia"/>
                <w:szCs w:val="21"/>
              </w:rPr>
              <w:t>（包</w:t>
            </w:r>
            <w:r>
              <w:rPr>
                <w:rFonts w:ascii="宋体" w:hAnsi="宋体"/>
                <w:szCs w:val="21"/>
              </w:rPr>
              <w:t>括</w:t>
            </w:r>
            <w:r>
              <w:rPr>
                <w:rFonts w:ascii="宋体" w:hAnsi="宋体" w:hint="eastAsia"/>
                <w:szCs w:val="21"/>
              </w:rPr>
              <w:t>硬件质保、</w:t>
            </w:r>
            <w:r w:rsidRPr="00272E31">
              <w:rPr>
                <w:rFonts w:ascii="宋体" w:hAnsi="宋体" w:hint="eastAsia"/>
                <w:szCs w:val="21"/>
              </w:rPr>
              <w:t>软件</w:t>
            </w:r>
            <w:r w:rsidRPr="00272E31">
              <w:rPr>
                <w:rFonts w:ascii="宋体" w:hAnsi="宋体"/>
                <w:szCs w:val="21"/>
              </w:rPr>
              <w:t>服务</w:t>
            </w:r>
            <w:r>
              <w:rPr>
                <w:rFonts w:ascii="宋体" w:hAnsi="宋体" w:hint="eastAsia"/>
                <w:szCs w:val="21"/>
              </w:rPr>
              <w:t>升级等）的</w:t>
            </w:r>
            <w:r>
              <w:rPr>
                <w:rFonts w:ascii="宋体" w:hAnsi="宋体"/>
                <w:szCs w:val="21"/>
              </w:rPr>
              <w:t>费用不超过中标</w:t>
            </w:r>
            <w:r>
              <w:rPr>
                <w:rFonts w:ascii="宋体" w:hAnsi="宋体" w:hint="eastAsia"/>
                <w:szCs w:val="21"/>
              </w:rPr>
              <w:t>价</w:t>
            </w:r>
            <w:r>
              <w:rPr>
                <w:rFonts w:ascii="宋体" w:hAnsi="宋体"/>
                <w:szCs w:val="21"/>
              </w:rPr>
              <w:t>的</w:t>
            </w:r>
            <w:r>
              <w:rPr>
                <w:rFonts w:ascii="宋体" w:hAnsi="宋体" w:hint="eastAsia"/>
                <w:szCs w:val="21"/>
              </w:rPr>
              <w:t>15</w:t>
            </w:r>
            <w:r>
              <w:rPr>
                <w:rFonts w:ascii="宋体" w:hAnsi="宋体"/>
                <w:szCs w:val="21"/>
              </w:rPr>
              <w:t>%</w:t>
            </w:r>
            <w:r>
              <w:rPr>
                <w:rFonts w:ascii="宋体" w:hAnsi="宋体" w:hint="eastAsia"/>
                <w:szCs w:val="21"/>
              </w:rPr>
              <w:t>。</w:t>
            </w:r>
          </w:p>
        </w:tc>
      </w:tr>
    </w:tbl>
    <w:p w14:paraId="74AF691B" w14:textId="77777777" w:rsidR="00B34582" w:rsidRPr="00B34582" w:rsidRDefault="00B34582" w:rsidP="00B34582"/>
    <w:p w14:paraId="0860155E" w14:textId="77777777" w:rsidR="00B34582" w:rsidRPr="00F36242" w:rsidRDefault="00B34582" w:rsidP="00B94438">
      <w:pPr>
        <w:pStyle w:val="a9"/>
        <w:numPr>
          <w:ilvl w:val="0"/>
          <w:numId w:val="1"/>
        </w:numPr>
        <w:jc w:val="left"/>
        <w:rPr>
          <w:sz w:val="28"/>
          <w:szCs w:val="28"/>
        </w:rPr>
      </w:pPr>
      <w:r w:rsidRPr="00F36242">
        <w:rPr>
          <w:rFonts w:hint="eastAsia"/>
          <w:sz w:val="28"/>
          <w:szCs w:val="28"/>
        </w:rPr>
        <w:t>备份软件技术要求</w:t>
      </w:r>
    </w:p>
    <w:tbl>
      <w:tblPr>
        <w:tblW w:w="9499" w:type="dxa"/>
        <w:jc w:val="center"/>
        <w:tblLook w:val="04A0" w:firstRow="1" w:lastRow="0" w:firstColumn="1" w:lastColumn="0" w:noHBand="0" w:noVBand="1"/>
      </w:tblPr>
      <w:tblGrid>
        <w:gridCol w:w="960"/>
        <w:gridCol w:w="8539"/>
      </w:tblGrid>
      <w:tr w:rsidR="00744BA4" w:rsidRPr="00750C91" w14:paraId="14C1B374" w14:textId="77777777" w:rsidTr="00457FC7">
        <w:trPr>
          <w:trHeight w:val="624"/>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A843E" w14:textId="2E8DDBE5" w:rsidR="00744BA4" w:rsidRPr="00DF0FCD" w:rsidRDefault="00F36242" w:rsidP="00744BA4">
            <w:pPr>
              <w:widowControl/>
              <w:ind w:leftChars="-34" w:left="-71"/>
              <w:jc w:val="center"/>
              <w:rPr>
                <w:rFonts w:ascii="宋体" w:hAnsi="宋体" w:cs="宋体"/>
                <w:color w:val="000000"/>
                <w:kern w:val="0"/>
                <w:sz w:val="24"/>
                <w:szCs w:val="24"/>
              </w:rPr>
            </w:pPr>
            <w:r w:rsidRPr="00DF0FCD">
              <w:rPr>
                <w:rFonts w:ascii="宋体" w:hAnsi="宋体" w:cs="宋体" w:hint="eastAsia"/>
                <w:color w:val="000000"/>
                <w:kern w:val="0"/>
                <w:sz w:val="24"/>
                <w:szCs w:val="24"/>
              </w:rPr>
              <w:t>序号</w:t>
            </w:r>
          </w:p>
        </w:tc>
        <w:tc>
          <w:tcPr>
            <w:tcW w:w="8539" w:type="dxa"/>
            <w:tcBorders>
              <w:top w:val="single" w:sz="4" w:space="0" w:color="auto"/>
              <w:left w:val="nil"/>
              <w:bottom w:val="single" w:sz="4" w:space="0" w:color="auto"/>
              <w:right w:val="single" w:sz="4" w:space="0" w:color="auto"/>
            </w:tcBorders>
            <w:shd w:val="clear" w:color="auto" w:fill="auto"/>
            <w:vAlign w:val="center"/>
            <w:hideMark/>
          </w:tcPr>
          <w:p w14:paraId="3490094E" w14:textId="77777777" w:rsidR="00744BA4" w:rsidRPr="00DF0FCD" w:rsidRDefault="00744BA4" w:rsidP="00BA526C">
            <w:pPr>
              <w:widowControl/>
              <w:jc w:val="left"/>
              <w:rPr>
                <w:rFonts w:ascii="宋体" w:hAnsi="宋体" w:cs="宋体"/>
                <w:color w:val="000000"/>
                <w:kern w:val="0"/>
                <w:sz w:val="24"/>
                <w:szCs w:val="24"/>
              </w:rPr>
            </w:pPr>
            <w:r w:rsidRPr="00DF0FCD">
              <w:rPr>
                <w:rFonts w:ascii="宋体" w:hAnsi="宋体" w:cs="宋体" w:hint="eastAsia"/>
                <w:color w:val="000000"/>
                <w:kern w:val="0"/>
                <w:sz w:val="24"/>
                <w:szCs w:val="24"/>
              </w:rPr>
              <w:t>满分10分，以下★项为关键指标，每负偏离一项少1分，如★项有5个及其以上不满足则此项得分为0分。</w:t>
            </w:r>
          </w:p>
        </w:tc>
      </w:tr>
      <w:tr w:rsidR="00744BA4" w14:paraId="419C8475" w14:textId="77777777" w:rsidTr="00457FC7">
        <w:trPr>
          <w:trHeight w:val="372"/>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0E32DE" w14:textId="51D7E5F0" w:rsidR="00744BA4" w:rsidRDefault="00F36242" w:rsidP="00BA526C">
            <w:pPr>
              <w:widowControl/>
              <w:jc w:val="center"/>
              <w:rPr>
                <w:rFonts w:ascii="宋体" w:hAnsi="宋体" w:cs="宋体"/>
                <w:color w:val="000000"/>
                <w:kern w:val="0"/>
                <w:sz w:val="24"/>
                <w:szCs w:val="24"/>
              </w:rPr>
            </w:pPr>
            <w:r>
              <w:rPr>
                <w:rFonts w:ascii="宋体" w:hAnsi="宋体" w:cs="宋体"/>
                <w:color w:val="000000"/>
                <w:kern w:val="0"/>
                <w:sz w:val="24"/>
                <w:szCs w:val="24"/>
              </w:rPr>
              <w:t>1</w:t>
            </w:r>
          </w:p>
        </w:tc>
        <w:tc>
          <w:tcPr>
            <w:tcW w:w="8539" w:type="dxa"/>
            <w:tcBorders>
              <w:top w:val="nil"/>
              <w:left w:val="nil"/>
              <w:bottom w:val="single" w:sz="4" w:space="0" w:color="auto"/>
              <w:right w:val="single" w:sz="4" w:space="0" w:color="auto"/>
            </w:tcBorders>
            <w:shd w:val="clear" w:color="auto" w:fill="auto"/>
            <w:vAlign w:val="center"/>
            <w:hideMark/>
          </w:tcPr>
          <w:p w14:paraId="49C264A9" w14:textId="77777777" w:rsidR="00744BA4" w:rsidRDefault="00744BA4" w:rsidP="00BA526C">
            <w:pPr>
              <w:widowControl/>
              <w:jc w:val="left"/>
              <w:rPr>
                <w:rFonts w:ascii="宋体" w:hAnsi="宋体" w:cs="宋体"/>
                <w:color w:val="000000"/>
                <w:kern w:val="0"/>
                <w:sz w:val="24"/>
                <w:szCs w:val="24"/>
              </w:rPr>
            </w:pPr>
            <w:r>
              <w:rPr>
                <w:rFonts w:ascii="宋体" w:hAnsi="宋体" w:cs="宋体" w:hint="eastAsia"/>
                <w:color w:val="000000"/>
                <w:kern w:val="0"/>
                <w:sz w:val="24"/>
                <w:szCs w:val="24"/>
              </w:rPr>
              <w:t>具有自主研发能力，提供软件著作权登记证书，软件产品登记证书，</w:t>
            </w:r>
          </w:p>
        </w:tc>
      </w:tr>
      <w:tr w:rsidR="00F36242" w14:paraId="45781A7E" w14:textId="77777777" w:rsidTr="00457FC7">
        <w:trPr>
          <w:trHeight w:val="312"/>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9246E9" w14:textId="155F246A"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8539" w:type="dxa"/>
            <w:tcBorders>
              <w:top w:val="nil"/>
              <w:left w:val="nil"/>
              <w:bottom w:val="single" w:sz="4" w:space="0" w:color="auto"/>
              <w:right w:val="single" w:sz="4" w:space="0" w:color="auto"/>
            </w:tcBorders>
            <w:shd w:val="clear" w:color="auto" w:fill="auto"/>
            <w:vAlign w:val="center"/>
            <w:hideMark/>
          </w:tcPr>
          <w:p w14:paraId="02B71A49"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本项目实际配置4T容量的备份功能永久授权。</w:t>
            </w:r>
          </w:p>
        </w:tc>
      </w:tr>
      <w:tr w:rsidR="00F36242" w14:paraId="6137260B"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9D218E" w14:textId="17135687"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3</w:t>
            </w:r>
          </w:p>
        </w:tc>
        <w:tc>
          <w:tcPr>
            <w:tcW w:w="8539" w:type="dxa"/>
            <w:tcBorders>
              <w:top w:val="nil"/>
              <w:left w:val="nil"/>
              <w:bottom w:val="single" w:sz="4" w:space="0" w:color="auto"/>
              <w:right w:val="single" w:sz="4" w:space="0" w:color="auto"/>
            </w:tcBorders>
            <w:shd w:val="clear" w:color="auto" w:fill="auto"/>
            <w:vAlign w:val="center"/>
            <w:hideMark/>
          </w:tcPr>
          <w:p w14:paraId="461CFD88"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原厂商需通过ISO9001质量管理体系认证和ISO14001环境管理体系认证，投标时提供证书复印件；</w:t>
            </w:r>
          </w:p>
        </w:tc>
      </w:tr>
      <w:tr w:rsidR="00F36242" w14:paraId="73A6ADB2" w14:textId="77777777" w:rsidTr="00457FC7">
        <w:trPr>
          <w:trHeight w:val="461"/>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BB5375" w14:textId="6A11A53A"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4</w:t>
            </w:r>
          </w:p>
        </w:tc>
        <w:tc>
          <w:tcPr>
            <w:tcW w:w="8539" w:type="dxa"/>
            <w:tcBorders>
              <w:top w:val="nil"/>
              <w:left w:val="nil"/>
              <w:bottom w:val="single" w:sz="4" w:space="0" w:color="auto"/>
              <w:right w:val="single" w:sz="4" w:space="0" w:color="auto"/>
            </w:tcBorders>
            <w:shd w:val="clear" w:color="auto" w:fill="auto"/>
            <w:vAlign w:val="center"/>
            <w:hideMark/>
          </w:tcPr>
          <w:p w14:paraId="7C7D72B6"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备份系统需通过中国国家信息安全产品检测认证和公安部颁发的计算机信息系统安全专用产品销售许可证，投标时提供证书复印件；</w:t>
            </w:r>
          </w:p>
        </w:tc>
      </w:tr>
      <w:tr w:rsidR="00F36242" w14:paraId="0A58A5FB" w14:textId="77777777" w:rsidTr="00457FC7">
        <w:trPr>
          <w:trHeight w:val="38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626FFC" w14:textId="0EA325E3"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5</w:t>
            </w:r>
          </w:p>
        </w:tc>
        <w:tc>
          <w:tcPr>
            <w:tcW w:w="8539" w:type="dxa"/>
            <w:tcBorders>
              <w:top w:val="nil"/>
              <w:left w:val="nil"/>
              <w:bottom w:val="single" w:sz="4" w:space="0" w:color="auto"/>
              <w:right w:val="single" w:sz="4" w:space="0" w:color="auto"/>
            </w:tcBorders>
            <w:shd w:val="clear" w:color="auto" w:fill="auto"/>
            <w:vAlign w:val="bottom"/>
            <w:hideMark/>
          </w:tcPr>
          <w:p w14:paraId="476F0D29"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★相关备份系统需通过国家保密局涉密信息系统产品检测认证，投标时提供证书复印件；</w:t>
            </w:r>
          </w:p>
        </w:tc>
      </w:tr>
      <w:tr w:rsidR="00F36242" w14:paraId="0BC17238" w14:textId="77777777" w:rsidTr="00457FC7">
        <w:trPr>
          <w:trHeight w:val="748"/>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E4379F" w14:textId="7879D7AA"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6</w:t>
            </w:r>
          </w:p>
        </w:tc>
        <w:tc>
          <w:tcPr>
            <w:tcW w:w="8539" w:type="dxa"/>
            <w:tcBorders>
              <w:top w:val="nil"/>
              <w:left w:val="nil"/>
              <w:bottom w:val="single" w:sz="4" w:space="0" w:color="auto"/>
              <w:right w:val="single" w:sz="4" w:space="0" w:color="auto"/>
            </w:tcBorders>
            <w:shd w:val="clear" w:color="auto" w:fill="auto"/>
            <w:vAlign w:val="center"/>
            <w:hideMark/>
          </w:tcPr>
          <w:p w14:paraId="1F369366"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备份系统支持Windows/Linux/Unix操作系统，满足对32/64位系统平台及应用支持，并兼容中标麒麟/普华等国产化操作系统，等满足IT系统复杂性和兼容性需求（投标时需提供与中标麒麟和普华操作系统的兼容性互认证证书）；</w:t>
            </w:r>
          </w:p>
        </w:tc>
      </w:tr>
      <w:tr w:rsidR="00F36242" w14:paraId="163BD500" w14:textId="77777777" w:rsidTr="00457FC7">
        <w:trPr>
          <w:trHeight w:val="312"/>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4790BC" w14:textId="213EC1DC"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7</w:t>
            </w:r>
          </w:p>
        </w:tc>
        <w:tc>
          <w:tcPr>
            <w:tcW w:w="8539" w:type="dxa"/>
            <w:tcBorders>
              <w:top w:val="nil"/>
              <w:left w:val="nil"/>
              <w:bottom w:val="single" w:sz="4" w:space="0" w:color="auto"/>
              <w:right w:val="single" w:sz="4" w:space="0" w:color="auto"/>
            </w:tcBorders>
            <w:shd w:val="clear" w:color="auto" w:fill="auto"/>
            <w:vAlign w:val="center"/>
            <w:hideMark/>
          </w:tcPr>
          <w:p w14:paraId="2F882D3A"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支持LAN-base、LAN-free等多种备份方式</w:t>
            </w:r>
          </w:p>
        </w:tc>
      </w:tr>
      <w:tr w:rsidR="00F36242" w14:paraId="441F5ECD"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672D0E" w14:textId="323EE70D"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8</w:t>
            </w:r>
          </w:p>
        </w:tc>
        <w:tc>
          <w:tcPr>
            <w:tcW w:w="8539" w:type="dxa"/>
            <w:tcBorders>
              <w:top w:val="nil"/>
              <w:left w:val="nil"/>
              <w:bottom w:val="single" w:sz="4" w:space="0" w:color="auto"/>
              <w:right w:val="single" w:sz="4" w:space="0" w:color="auto"/>
            </w:tcBorders>
            <w:shd w:val="clear" w:color="auto" w:fill="auto"/>
            <w:vAlign w:val="center"/>
            <w:hideMark/>
          </w:tcPr>
          <w:p w14:paraId="61383392"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支持对操作系统的在线完全及增量备份，支持原机及异机进行恢复，支持使用U盘，光盘等多种介质方式进行恢复。</w:t>
            </w:r>
          </w:p>
        </w:tc>
      </w:tr>
      <w:tr w:rsidR="00F36242" w14:paraId="67C53B43" w14:textId="77777777" w:rsidTr="00457FC7">
        <w:trPr>
          <w:trHeight w:val="312"/>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84B47F" w14:textId="5EB8E0FC"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9</w:t>
            </w:r>
          </w:p>
        </w:tc>
        <w:tc>
          <w:tcPr>
            <w:tcW w:w="8539" w:type="dxa"/>
            <w:tcBorders>
              <w:top w:val="nil"/>
              <w:left w:val="nil"/>
              <w:bottom w:val="single" w:sz="4" w:space="0" w:color="auto"/>
              <w:right w:val="single" w:sz="4" w:space="0" w:color="auto"/>
            </w:tcBorders>
            <w:shd w:val="clear" w:color="auto" w:fill="auto"/>
            <w:vAlign w:val="center"/>
            <w:hideMark/>
          </w:tcPr>
          <w:p w14:paraId="380D0D55"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支持UNIX操作系统的在线备份保护</w:t>
            </w:r>
          </w:p>
        </w:tc>
      </w:tr>
      <w:tr w:rsidR="00F36242" w14:paraId="1206FF46"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7F71D4" w14:textId="7C435169"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10</w:t>
            </w:r>
          </w:p>
        </w:tc>
        <w:tc>
          <w:tcPr>
            <w:tcW w:w="8539" w:type="dxa"/>
            <w:tcBorders>
              <w:top w:val="nil"/>
              <w:left w:val="nil"/>
              <w:bottom w:val="single" w:sz="4" w:space="0" w:color="auto"/>
              <w:right w:val="single" w:sz="4" w:space="0" w:color="auto"/>
            </w:tcBorders>
            <w:shd w:val="clear" w:color="auto" w:fill="auto"/>
            <w:vAlign w:val="center"/>
            <w:hideMark/>
          </w:tcPr>
          <w:p w14:paraId="783E887C"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提供支持对SQL Server、Oracle、Sybase、Exchange Server、Lotus Domino、DB2、MySQL、AD等主流应用进行在线备份保护</w:t>
            </w:r>
          </w:p>
        </w:tc>
      </w:tr>
      <w:tr w:rsidR="00F36242" w14:paraId="1783771C" w14:textId="77777777" w:rsidTr="00457FC7">
        <w:trPr>
          <w:trHeight w:val="57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7BEE95" w14:textId="68FDA564"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11</w:t>
            </w:r>
          </w:p>
        </w:tc>
        <w:tc>
          <w:tcPr>
            <w:tcW w:w="8539" w:type="dxa"/>
            <w:tcBorders>
              <w:top w:val="nil"/>
              <w:left w:val="nil"/>
              <w:bottom w:val="single" w:sz="4" w:space="0" w:color="auto"/>
              <w:right w:val="single" w:sz="4" w:space="0" w:color="auto"/>
            </w:tcBorders>
            <w:shd w:val="clear" w:color="auto" w:fill="auto"/>
            <w:vAlign w:val="center"/>
            <w:hideMark/>
          </w:tcPr>
          <w:p w14:paraId="7A7C8EE9"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★提供支持对</w:t>
            </w:r>
            <w:proofErr w:type="spellStart"/>
            <w:r>
              <w:rPr>
                <w:rFonts w:ascii="宋体" w:hAnsi="宋体" w:cs="宋体" w:hint="eastAsia"/>
                <w:color w:val="000000"/>
                <w:kern w:val="0"/>
                <w:sz w:val="24"/>
                <w:szCs w:val="24"/>
              </w:rPr>
              <w:t>Gbase</w:t>
            </w:r>
            <w:proofErr w:type="spellEnd"/>
            <w:r>
              <w:rPr>
                <w:rFonts w:ascii="宋体" w:hAnsi="宋体" w:cs="宋体" w:hint="eastAsia"/>
                <w:color w:val="000000"/>
                <w:kern w:val="0"/>
                <w:sz w:val="24"/>
                <w:szCs w:val="24"/>
              </w:rPr>
              <w:t>、达梦数据库，神通数据库等国产主流应用进行在线备份保护（投标时需提供备份系统与以上国产数据库的互认证证书）；</w:t>
            </w:r>
          </w:p>
        </w:tc>
      </w:tr>
      <w:tr w:rsidR="00F36242" w14:paraId="28C8F75F"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7D2765" w14:textId="6505161B"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lastRenderedPageBreak/>
              <w:t>12</w:t>
            </w:r>
          </w:p>
        </w:tc>
        <w:tc>
          <w:tcPr>
            <w:tcW w:w="8539" w:type="dxa"/>
            <w:tcBorders>
              <w:top w:val="nil"/>
              <w:left w:val="nil"/>
              <w:bottom w:val="single" w:sz="4" w:space="0" w:color="auto"/>
              <w:right w:val="single" w:sz="4" w:space="0" w:color="auto"/>
            </w:tcBorders>
            <w:shd w:val="clear" w:color="auto" w:fill="auto"/>
            <w:vAlign w:val="center"/>
            <w:hideMark/>
          </w:tcPr>
          <w:p w14:paraId="415D0656"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提供支持对Oracle RAC、Exchange Server DAG等主流集群应用进行在线备份保护</w:t>
            </w:r>
          </w:p>
        </w:tc>
      </w:tr>
      <w:tr w:rsidR="00F36242" w14:paraId="74F49C43" w14:textId="77777777" w:rsidTr="00457FC7">
        <w:trPr>
          <w:trHeight w:val="1248"/>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C6C117" w14:textId="73B04D5B"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13</w:t>
            </w:r>
          </w:p>
        </w:tc>
        <w:tc>
          <w:tcPr>
            <w:tcW w:w="8539" w:type="dxa"/>
            <w:tcBorders>
              <w:top w:val="nil"/>
              <w:left w:val="nil"/>
              <w:bottom w:val="single" w:sz="4" w:space="0" w:color="auto"/>
              <w:right w:val="single" w:sz="4" w:space="0" w:color="auto"/>
            </w:tcBorders>
            <w:shd w:val="clear" w:color="auto" w:fill="auto"/>
            <w:vAlign w:val="center"/>
            <w:hideMark/>
          </w:tcPr>
          <w:p w14:paraId="23EA776F" w14:textId="77777777" w:rsidR="00F36242" w:rsidRDefault="00F36242" w:rsidP="00F36242">
            <w:pPr>
              <w:widowControl/>
              <w:jc w:val="left"/>
              <w:rPr>
                <w:rFonts w:ascii="宋体" w:hAnsi="宋体" w:cs="宋体"/>
                <w:color w:val="000000"/>
                <w:kern w:val="0"/>
                <w:sz w:val="24"/>
                <w:szCs w:val="24"/>
              </w:rPr>
            </w:pPr>
            <w:r>
              <w:rPr>
                <w:rFonts w:ascii="宋体" w:hAnsi="宋体" w:cs="宋体"/>
                <w:color w:val="000000"/>
                <w:kern w:val="0"/>
                <w:sz w:val="24"/>
                <w:szCs w:val="24"/>
              </w:rPr>
              <w:t>★</w:t>
            </w:r>
            <w:r>
              <w:rPr>
                <w:rFonts w:ascii="宋体" w:hAnsi="宋体" w:cs="宋体" w:hint="eastAsia"/>
                <w:color w:val="000000"/>
                <w:kern w:val="0"/>
                <w:sz w:val="24"/>
                <w:szCs w:val="24"/>
              </w:rPr>
              <w:t>提供支持以非脚本的向导方式对数据库应用进行保护，减少维护和部署复杂度。配置以非脚本的方式实现对Oracle数据库的单表级细粒度恢复，且支持在线恢复，不影响恢复过程中对Oracle其它正常数据的在线使用（需提供投标产品体现oracle单表恢复功能的软件界面截图）</w:t>
            </w:r>
          </w:p>
        </w:tc>
      </w:tr>
      <w:tr w:rsidR="00F36242" w14:paraId="1DAA0680"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1BA65B" w14:textId="562ACB77"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14</w:t>
            </w:r>
          </w:p>
        </w:tc>
        <w:tc>
          <w:tcPr>
            <w:tcW w:w="8539" w:type="dxa"/>
            <w:tcBorders>
              <w:top w:val="nil"/>
              <w:left w:val="nil"/>
              <w:bottom w:val="single" w:sz="4" w:space="0" w:color="auto"/>
              <w:right w:val="single" w:sz="4" w:space="0" w:color="auto"/>
            </w:tcBorders>
            <w:shd w:val="clear" w:color="auto" w:fill="auto"/>
            <w:vAlign w:val="center"/>
            <w:hideMark/>
          </w:tcPr>
          <w:p w14:paraId="2AC9E02E"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配置支持自动发现业务服务器中的数据库数据，可直接探测显示出需要保护的数据库的实例</w:t>
            </w:r>
          </w:p>
        </w:tc>
      </w:tr>
      <w:tr w:rsidR="00F36242" w14:paraId="79E46B43" w14:textId="77777777" w:rsidTr="00457FC7">
        <w:trPr>
          <w:trHeight w:val="69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C82269" w14:textId="3B8CED56"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15</w:t>
            </w:r>
          </w:p>
        </w:tc>
        <w:tc>
          <w:tcPr>
            <w:tcW w:w="8539" w:type="dxa"/>
            <w:tcBorders>
              <w:top w:val="nil"/>
              <w:left w:val="nil"/>
              <w:bottom w:val="single" w:sz="4" w:space="0" w:color="auto"/>
              <w:right w:val="single" w:sz="4" w:space="0" w:color="auto"/>
            </w:tcBorders>
            <w:shd w:val="clear" w:color="auto" w:fill="auto"/>
            <w:vAlign w:val="center"/>
            <w:hideMark/>
          </w:tcPr>
          <w:p w14:paraId="7EDCDBAD"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★配置支持对</w:t>
            </w:r>
            <w:proofErr w:type="spellStart"/>
            <w:r>
              <w:rPr>
                <w:rFonts w:ascii="宋体" w:hAnsi="宋体" w:cs="宋体" w:hint="eastAsia"/>
                <w:color w:val="000000"/>
                <w:kern w:val="0"/>
                <w:sz w:val="24"/>
                <w:szCs w:val="24"/>
              </w:rPr>
              <w:t>Vmware</w:t>
            </w:r>
            <w:proofErr w:type="spellEnd"/>
            <w:r>
              <w:rPr>
                <w:rFonts w:ascii="宋体" w:hAnsi="宋体" w:cs="宋体" w:hint="eastAsia"/>
                <w:color w:val="000000"/>
                <w:kern w:val="0"/>
                <w:sz w:val="24"/>
                <w:szCs w:val="24"/>
              </w:rPr>
              <w:t xml:space="preserve"> </w:t>
            </w:r>
            <w:proofErr w:type="spellStart"/>
            <w:r>
              <w:rPr>
                <w:rFonts w:ascii="宋体" w:hAnsi="宋体" w:cs="宋体" w:hint="eastAsia"/>
                <w:color w:val="000000"/>
                <w:kern w:val="0"/>
                <w:sz w:val="24"/>
                <w:szCs w:val="24"/>
              </w:rPr>
              <w:t>vSphere</w:t>
            </w:r>
            <w:proofErr w:type="spellEnd"/>
            <w:r>
              <w:rPr>
                <w:rFonts w:ascii="宋体" w:hAnsi="宋体" w:cs="宋体" w:hint="eastAsia"/>
                <w:color w:val="000000"/>
                <w:kern w:val="0"/>
                <w:sz w:val="24"/>
                <w:szCs w:val="24"/>
              </w:rPr>
              <w:t xml:space="preserve"> ESX/</w:t>
            </w:r>
            <w:proofErr w:type="spellStart"/>
            <w:r>
              <w:rPr>
                <w:rFonts w:ascii="宋体" w:hAnsi="宋体" w:cs="宋体" w:hint="eastAsia"/>
                <w:color w:val="000000"/>
                <w:kern w:val="0"/>
                <w:sz w:val="24"/>
                <w:szCs w:val="24"/>
              </w:rPr>
              <w:t>ESXi</w:t>
            </w:r>
            <w:proofErr w:type="spellEnd"/>
            <w:r>
              <w:rPr>
                <w:rFonts w:ascii="宋体" w:hAnsi="宋体" w:cs="宋体" w:hint="eastAsia"/>
                <w:color w:val="000000"/>
                <w:kern w:val="0"/>
                <w:sz w:val="24"/>
                <w:szCs w:val="24"/>
              </w:rPr>
              <w:t>、Microsoft Hyper-V、H3C CAS等主流虚拟化应用保护且不限虚拟化平台备份数量许可，（需提供投标产品支持</w:t>
            </w:r>
            <w:proofErr w:type="spellStart"/>
            <w:r>
              <w:rPr>
                <w:rFonts w:ascii="宋体" w:hAnsi="宋体" w:cs="宋体" w:hint="eastAsia"/>
                <w:color w:val="000000"/>
                <w:kern w:val="0"/>
                <w:sz w:val="24"/>
                <w:szCs w:val="24"/>
              </w:rPr>
              <w:t>Vmware</w:t>
            </w:r>
            <w:proofErr w:type="spellEnd"/>
            <w:r>
              <w:rPr>
                <w:rFonts w:ascii="宋体" w:hAnsi="宋体" w:cs="宋体" w:hint="eastAsia"/>
                <w:color w:val="000000"/>
                <w:kern w:val="0"/>
                <w:sz w:val="24"/>
                <w:szCs w:val="24"/>
              </w:rPr>
              <w:t xml:space="preserve"> </w:t>
            </w:r>
            <w:proofErr w:type="spellStart"/>
            <w:r>
              <w:rPr>
                <w:rFonts w:ascii="宋体" w:hAnsi="宋体" w:cs="宋体" w:hint="eastAsia"/>
                <w:color w:val="000000"/>
                <w:kern w:val="0"/>
                <w:sz w:val="24"/>
                <w:szCs w:val="24"/>
              </w:rPr>
              <w:t>vSphere</w:t>
            </w:r>
            <w:proofErr w:type="spellEnd"/>
            <w:r>
              <w:rPr>
                <w:rFonts w:ascii="宋体" w:hAnsi="宋体" w:cs="宋体" w:hint="eastAsia"/>
                <w:color w:val="000000"/>
                <w:kern w:val="0"/>
                <w:sz w:val="24"/>
                <w:szCs w:val="24"/>
              </w:rPr>
              <w:t xml:space="preserve"> ESX/</w:t>
            </w:r>
            <w:proofErr w:type="spellStart"/>
            <w:r>
              <w:rPr>
                <w:rFonts w:ascii="宋体" w:hAnsi="宋体" w:cs="宋体" w:hint="eastAsia"/>
                <w:color w:val="000000"/>
                <w:kern w:val="0"/>
                <w:sz w:val="24"/>
                <w:szCs w:val="24"/>
              </w:rPr>
              <w:t>ESXi</w:t>
            </w:r>
            <w:proofErr w:type="spellEnd"/>
            <w:r>
              <w:rPr>
                <w:rFonts w:ascii="宋体" w:hAnsi="宋体" w:cs="宋体" w:hint="eastAsia"/>
                <w:color w:val="000000"/>
                <w:kern w:val="0"/>
                <w:sz w:val="24"/>
                <w:szCs w:val="24"/>
              </w:rPr>
              <w:t>、Microsoft Hyper-V、H3C CAS平台级备份功能截图）</w:t>
            </w:r>
          </w:p>
        </w:tc>
      </w:tr>
      <w:tr w:rsidR="00F36242" w14:paraId="1EC7EC33" w14:textId="77777777" w:rsidTr="00457FC7">
        <w:trPr>
          <w:trHeight w:val="73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F3ED70" w14:textId="6370284F"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16</w:t>
            </w:r>
          </w:p>
        </w:tc>
        <w:tc>
          <w:tcPr>
            <w:tcW w:w="8539" w:type="dxa"/>
            <w:tcBorders>
              <w:top w:val="nil"/>
              <w:left w:val="nil"/>
              <w:bottom w:val="single" w:sz="4" w:space="0" w:color="auto"/>
              <w:right w:val="single" w:sz="4" w:space="0" w:color="auto"/>
            </w:tcBorders>
            <w:shd w:val="clear" w:color="auto" w:fill="auto"/>
            <w:hideMark/>
          </w:tcPr>
          <w:p w14:paraId="0AE8C485" w14:textId="77777777" w:rsidR="00F36242" w:rsidRDefault="00F36242" w:rsidP="00F36242">
            <w:pPr>
              <w:widowControl/>
              <w:rPr>
                <w:rFonts w:ascii="宋体" w:hAnsi="宋体" w:cs="宋体"/>
                <w:color w:val="000000"/>
                <w:kern w:val="0"/>
                <w:sz w:val="24"/>
                <w:szCs w:val="24"/>
              </w:rPr>
            </w:pPr>
            <w:r>
              <w:rPr>
                <w:rFonts w:ascii="宋体" w:hAnsi="宋体" w:cs="宋体" w:hint="eastAsia"/>
                <w:color w:val="000000"/>
                <w:kern w:val="0"/>
                <w:sz w:val="24"/>
                <w:szCs w:val="24"/>
              </w:rPr>
              <w:t>配置支持对</w:t>
            </w:r>
            <w:proofErr w:type="spellStart"/>
            <w:r>
              <w:rPr>
                <w:rFonts w:ascii="宋体" w:hAnsi="宋体" w:cs="宋体" w:hint="eastAsia"/>
                <w:color w:val="000000"/>
                <w:kern w:val="0"/>
                <w:sz w:val="24"/>
                <w:szCs w:val="24"/>
              </w:rPr>
              <w:t>Vmware</w:t>
            </w:r>
            <w:proofErr w:type="spellEnd"/>
            <w:r>
              <w:rPr>
                <w:rFonts w:ascii="宋体" w:hAnsi="宋体" w:cs="宋体" w:hint="eastAsia"/>
                <w:color w:val="000000"/>
                <w:kern w:val="0"/>
                <w:sz w:val="24"/>
                <w:szCs w:val="24"/>
              </w:rPr>
              <w:t xml:space="preserve"> </w:t>
            </w:r>
            <w:proofErr w:type="spellStart"/>
            <w:r>
              <w:rPr>
                <w:rFonts w:ascii="宋体" w:hAnsi="宋体" w:cs="宋体" w:hint="eastAsia"/>
                <w:color w:val="000000"/>
                <w:kern w:val="0"/>
                <w:sz w:val="24"/>
                <w:szCs w:val="24"/>
              </w:rPr>
              <w:t>vCenter</w:t>
            </w:r>
            <w:proofErr w:type="spellEnd"/>
            <w:r>
              <w:rPr>
                <w:rFonts w:ascii="宋体" w:hAnsi="宋体" w:cs="宋体" w:hint="eastAsia"/>
                <w:color w:val="000000"/>
                <w:kern w:val="0"/>
                <w:sz w:val="24"/>
                <w:szCs w:val="24"/>
              </w:rPr>
              <w:t>管理的虚拟化集群、Microsoft Hyper-V、等主流虚拟化集群应用保护；针对</w:t>
            </w:r>
            <w:proofErr w:type="spellStart"/>
            <w:r>
              <w:rPr>
                <w:rFonts w:ascii="宋体" w:hAnsi="宋体" w:cs="宋体" w:hint="eastAsia"/>
                <w:color w:val="000000"/>
                <w:kern w:val="0"/>
                <w:sz w:val="24"/>
                <w:szCs w:val="24"/>
              </w:rPr>
              <w:t>Vmware</w:t>
            </w:r>
            <w:proofErr w:type="spellEnd"/>
            <w:r>
              <w:rPr>
                <w:rFonts w:ascii="宋体" w:hAnsi="宋体" w:cs="宋体" w:hint="eastAsia"/>
                <w:color w:val="000000"/>
                <w:kern w:val="0"/>
                <w:sz w:val="24"/>
                <w:szCs w:val="24"/>
              </w:rPr>
              <w:t xml:space="preserve"> 虚拟化应用保护时，无需在任意虚拟机中安装任何客户端代理，也无需寻找其它任意备份代理服务器中安装客户端代理；</w:t>
            </w:r>
          </w:p>
        </w:tc>
      </w:tr>
      <w:tr w:rsidR="00F36242" w14:paraId="238DAD32" w14:textId="77777777" w:rsidTr="00457FC7">
        <w:trPr>
          <w:trHeight w:val="1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BD17BF" w14:textId="5A4BC434"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17</w:t>
            </w:r>
          </w:p>
        </w:tc>
        <w:tc>
          <w:tcPr>
            <w:tcW w:w="8539" w:type="dxa"/>
            <w:tcBorders>
              <w:top w:val="nil"/>
              <w:left w:val="nil"/>
              <w:bottom w:val="single" w:sz="4" w:space="0" w:color="auto"/>
              <w:right w:val="single" w:sz="4" w:space="0" w:color="auto"/>
            </w:tcBorders>
            <w:shd w:val="clear" w:color="auto" w:fill="auto"/>
            <w:vAlign w:val="center"/>
            <w:hideMark/>
          </w:tcPr>
          <w:p w14:paraId="4F44F591"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★配置支持</w:t>
            </w:r>
            <w:proofErr w:type="spellStart"/>
            <w:r>
              <w:rPr>
                <w:rFonts w:ascii="宋体" w:hAnsi="宋体" w:cs="宋体" w:hint="eastAsia"/>
                <w:color w:val="000000"/>
                <w:kern w:val="0"/>
                <w:sz w:val="24"/>
                <w:szCs w:val="24"/>
              </w:rPr>
              <w:t>Vmware</w:t>
            </w:r>
            <w:proofErr w:type="spellEnd"/>
            <w:r>
              <w:rPr>
                <w:rFonts w:ascii="宋体" w:hAnsi="宋体" w:cs="宋体" w:hint="eastAsia"/>
                <w:color w:val="000000"/>
                <w:kern w:val="0"/>
                <w:sz w:val="24"/>
                <w:szCs w:val="24"/>
              </w:rPr>
              <w:t>虚拟化备份数据，无需恢复过程，可以直接将备份的虚拟机通过挂载的方式即时可用，支持单虚拟机粒度挂载，并支持虚拟机挂载后是否自动开机和联网。支持结合</w:t>
            </w:r>
            <w:proofErr w:type="spellStart"/>
            <w:r>
              <w:rPr>
                <w:rFonts w:ascii="宋体" w:hAnsi="宋体" w:cs="宋体" w:hint="eastAsia"/>
                <w:color w:val="000000"/>
                <w:kern w:val="0"/>
                <w:sz w:val="24"/>
                <w:szCs w:val="24"/>
              </w:rPr>
              <w:t>Vmware</w:t>
            </w:r>
            <w:proofErr w:type="spellEnd"/>
            <w:r>
              <w:rPr>
                <w:rFonts w:ascii="宋体" w:hAnsi="宋体" w:cs="宋体" w:hint="eastAsia"/>
                <w:color w:val="000000"/>
                <w:kern w:val="0"/>
                <w:sz w:val="24"/>
                <w:szCs w:val="24"/>
              </w:rPr>
              <w:t xml:space="preserve"> </w:t>
            </w:r>
            <w:proofErr w:type="spellStart"/>
            <w:r>
              <w:rPr>
                <w:rFonts w:ascii="宋体" w:hAnsi="宋体" w:cs="宋体" w:hint="eastAsia"/>
                <w:color w:val="000000"/>
                <w:kern w:val="0"/>
                <w:sz w:val="24"/>
                <w:szCs w:val="24"/>
              </w:rPr>
              <w:t>Vmotion</w:t>
            </w:r>
            <w:proofErr w:type="spellEnd"/>
            <w:r>
              <w:rPr>
                <w:rFonts w:ascii="宋体" w:hAnsi="宋体" w:cs="宋体" w:hint="eastAsia"/>
                <w:color w:val="000000"/>
                <w:kern w:val="0"/>
                <w:sz w:val="24"/>
                <w:szCs w:val="24"/>
              </w:rPr>
              <w:t>，可以将备份数据直接迁移回生产存储，无需进行恢复。支持</w:t>
            </w:r>
            <w:proofErr w:type="spellStart"/>
            <w:r>
              <w:rPr>
                <w:rFonts w:ascii="宋体" w:hAnsi="宋体" w:cs="宋体" w:hint="eastAsia"/>
                <w:color w:val="000000"/>
                <w:kern w:val="0"/>
                <w:sz w:val="24"/>
                <w:szCs w:val="24"/>
              </w:rPr>
              <w:t>Vmware</w:t>
            </w:r>
            <w:proofErr w:type="spellEnd"/>
            <w:r>
              <w:rPr>
                <w:rFonts w:ascii="宋体" w:hAnsi="宋体" w:cs="宋体" w:hint="eastAsia"/>
                <w:color w:val="000000"/>
                <w:kern w:val="0"/>
                <w:sz w:val="24"/>
                <w:szCs w:val="24"/>
              </w:rPr>
              <w:t>虚拟化的单文件级细粒度恢复，当虚拟机中的某些重要文档丢失时，无需恢复整个虚拟机，可直接恢复丢失的文档（需提供投标产品体现虚拟机挂载功能和虚拟机细粒度恢复功能的软件界面截图）</w:t>
            </w:r>
          </w:p>
        </w:tc>
      </w:tr>
      <w:tr w:rsidR="00F36242" w14:paraId="22BF4741"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3A11C3" w14:textId="13EC2734"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18</w:t>
            </w:r>
          </w:p>
        </w:tc>
        <w:tc>
          <w:tcPr>
            <w:tcW w:w="8539" w:type="dxa"/>
            <w:tcBorders>
              <w:top w:val="nil"/>
              <w:left w:val="nil"/>
              <w:bottom w:val="single" w:sz="4" w:space="0" w:color="auto"/>
              <w:right w:val="single" w:sz="4" w:space="0" w:color="auto"/>
            </w:tcBorders>
            <w:shd w:val="clear" w:color="auto" w:fill="auto"/>
            <w:vAlign w:val="center"/>
            <w:hideMark/>
          </w:tcPr>
          <w:p w14:paraId="07C81AF8"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★配置对华三CAS平台的数据保护（投标时需提供备份系统与H3C CAS兼容的Ready互认证证书)；</w:t>
            </w:r>
          </w:p>
        </w:tc>
      </w:tr>
      <w:tr w:rsidR="00F36242" w14:paraId="795312F1" w14:textId="77777777" w:rsidTr="00457FC7">
        <w:trPr>
          <w:trHeight w:val="362"/>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1D5412" w14:textId="127EEC6F"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19</w:t>
            </w:r>
          </w:p>
        </w:tc>
        <w:tc>
          <w:tcPr>
            <w:tcW w:w="8539" w:type="dxa"/>
            <w:tcBorders>
              <w:top w:val="nil"/>
              <w:left w:val="nil"/>
              <w:bottom w:val="single" w:sz="4" w:space="0" w:color="auto"/>
              <w:right w:val="single" w:sz="4" w:space="0" w:color="auto"/>
            </w:tcBorders>
            <w:shd w:val="clear" w:color="auto" w:fill="auto"/>
            <w:vAlign w:val="center"/>
            <w:hideMark/>
          </w:tcPr>
          <w:p w14:paraId="432EE6A5"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★配置支持对</w:t>
            </w:r>
            <w:proofErr w:type="spellStart"/>
            <w:r>
              <w:rPr>
                <w:rFonts w:ascii="宋体" w:hAnsi="宋体" w:cs="宋体" w:hint="eastAsia"/>
                <w:color w:val="000000"/>
                <w:kern w:val="0"/>
                <w:sz w:val="24"/>
                <w:szCs w:val="24"/>
              </w:rPr>
              <w:t>Vmware</w:t>
            </w:r>
            <w:proofErr w:type="spellEnd"/>
            <w:r>
              <w:rPr>
                <w:rFonts w:ascii="宋体" w:hAnsi="宋体" w:cs="宋体" w:hint="eastAsia"/>
                <w:color w:val="000000"/>
                <w:kern w:val="0"/>
                <w:sz w:val="24"/>
                <w:szCs w:val="24"/>
              </w:rPr>
              <w:t xml:space="preserve"> </w:t>
            </w:r>
            <w:proofErr w:type="spellStart"/>
            <w:r>
              <w:rPr>
                <w:rFonts w:ascii="宋体" w:hAnsi="宋体" w:cs="宋体" w:hint="eastAsia"/>
                <w:color w:val="000000"/>
                <w:kern w:val="0"/>
                <w:sz w:val="24"/>
                <w:szCs w:val="24"/>
              </w:rPr>
              <w:t>vSphere</w:t>
            </w:r>
            <w:proofErr w:type="spellEnd"/>
            <w:r>
              <w:rPr>
                <w:rFonts w:ascii="宋体" w:hAnsi="宋体" w:cs="宋体" w:hint="eastAsia"/>
                <w:color w:val="000000"/>
                <w:kern w:val="0"/>
                <w:sz w:val="24"/>
                <w:szCs w:val="24"/>
              </w:rPr>
              <w:t xml:space="preserve"> ESX/</w:t>
            </w:r>
            <w:proofErr w:type="spellStart"/>
            <w:r>
              <w:rPr>
                <w:rFonts w:ascii="宋体" w:hAnsi="宋体" w:cs="宋体" w:hint="eastAsia"/>
                <w:color w:val="000000"/>
                <w:kern w:val="0"/>
                <w:sz w:val="24"/>
                <w:szCs w:val="24"/>
              </w:rPr>
              <w:t>ESXi</w:t>
            </w:r>
            <w:proofErr w:type="spellEnd"/>
            <w:r>
              <w:rPr>
                <w:rFonts w:ascii="宋体" w:hAnsi="宋体" w:cs="宋体" w:hint="eastAsia"/>
                <w:color w:val="000000"/>
                <w:kern w:val="0"/>
                <w:sz w:val="24"/>
                <w:szCs w:val="24"/>
              </w:rPr>
              <w:t>、H3C CAS虚拟化平台以及Oracle RAC环境进行LAN-FREE备份功能（投标时需提供满足以上功能的软件界面截图）；</w:t>
            </w:r>
          </w:p>
        </w:tc>
      </w:tr>
      <w:tr w:rsidR="00F36242" w14:paraId="52031C5C" w14:textId="77777777" w:rsidTr="00457FC7">
        <w:trPr>
          <w:trHeight w:val="428"/>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0AA0F0" w14:textId="2128EB0C"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20</w:t>
            </w:r>
          </w:p>
        </w:tc>
        <w:tc>
          <w:tcPr>
            <w:tcW w:w="8539" w:type="dxa"/>
            <w:tcBorders>
              <w:top w:val="nil"/>
              <w:left w:val="nil"/>
              <w:bottom w:val="single" w:sz="4" w:space="0" w:color="auto"/>
              <w:right w:val="single" w:sz="4" w:space="0" w:color="auto"/>
            </w:tcBorders>
            <w:shd w:val="clear" w:color="auto" w:fill="auto"/>
            <w:vAlign w:val="center"/>
            <w:hideMark/>
          </w:tcPr>
          <w:p w14:paraId="49CCD48E"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★提供通过NDMP协议对NAS存储数据进行Server Less备份保护功能。（需提供投标产品体现通过NDMP协议对NAS存储进行备份的软件界面截图</w:t>
            </w:r>
          </w:p>
        </w:tc>
      </w:tr>
      <w:tr w:rsidR="00F36242" w14:paraId="09B032A2" w14:textId="77777777" w:rsidTr="00457FC7">
        <w:trPr>
          <w:trHeight w:val="22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63DEEB" w14:textId="2BF891C0"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21</w:t>
            </w:r>
          </w:p>
        </w:tc>
        <w:tc>
          <w:tcPr>
            <w:tcW w:w="8539" w:type="dxa"/>
            <w:tcBorders>
              <w:top w:val="nil"/>
              <w:left w:val="nil"/>
              <w:bottom w:val="single" w:sz="4" w:space="0" w:color="auto"/>
              <w:right w:val="single" w:sz="4" w:space="0" w:color="auto"/>
            </w:tcBorders>
            <w:shd w:val="clear" w:color="auto" w:fill="auto"/>
            <w:vAlign w:val="center"/>
            <w:hideMark/>
          </w:tcPr>
          <w:p w14:paraId="7E6BD3FB"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支持以AES256位加密算法对备份数据进行加密，确保备份数据无泄密风险</w:t>
            </w:r>
          </w:p>
        </w:tc>
      </w:tr>
      <w:tr w:rsidR="00F36242" w14:paraId="0C8B7D43"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931A70" w14:textId="5B391AE2"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22</w:t>
            </w:r>
          </w:p>
        </w:tc>
        <w:tc>
          <w:tcPr>
            <w:tcW w:w="8539" w:type="dxa"/>
            <w:tcBorders>
              <w:top w:val="nil"/>
              <w:left w:val="nil"/>
              <w:bottom w:val="single" w:sz="4" w:space="0" w:color="auto"/>
              <w:right w:val="single" w:sz="4" w:space="0" w:color="auto"/>
            </w:tcBorders>
            <w:shd w:val="clear" w:color="auto" w:fill="auto"/>
            <w:vAlign w:val="center"/>
            <w:hideMark/>
          </w:tcPr>
          <w:p w14:paraId="716A0D41"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支持基于源端的备份数据压缩技术，确保最大限度的减少备份存储空间占用和带宽资源占用</w:t>
            </w:r>
          </w:p>
        </w:tc>
      </w:tr>
      <w:tr w:rsidR="00F36242" w14:paraId="4DE63103" w14:textId="77777777" w:rsidTr="00457FC7">
        <w:trPr>
          <w:trHeight w:val="962"/>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51368D" w14:textId="1D291CE0"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23</w:t>
            </w:r>
          </w:p>
        </w:tc>
        <w:tc>
          <w:tcPr>
            <w:tcW w:w="8539" w:type="dxa"/>
            <w:tcBorders>
              <w:top w:val="nil"/>
              <w:left w:val="nil"/>
              <w:bottom w:val="single" w:sz="4" w:space="0" w:color="auto"/>
              <w:right w:val="single" w:sz="4" w:space="0" w:color="auto"/>
            </w:tcBorders>
            <w:shd w:val="clear" w:color="auto" w:fill="auto"/>
            <w:hideMark/>
          </w:tcPr>
          <w:p w14:paraId="6CA69670" w14:textId="77777777" w:rsidR="00F36242" w:rsidRDefault="00F36242" w:rsidP="00F36242">
            <w:pPr>
              <w:widowControl/>
              <w:rPr>
                <w:rFonts w:ascii="宋体" w:hAnsi="宋体" w:cs="宋体"/>
                <w:color w:val="000000"/>
                <w:kern w:val="0"/>
                <w:sz w:val="24"/>
                <w:szCs w:val="24"/>
              </w:rPr>
            </w:pPr>
            <w:r>
              <w:rPr>
                <w:rFonts w:ascii="宋体" w:hAnsi="宋体" w:cs="宋体" w:hint="eastAsia"/>
                <w:color w:val="000000"/>
                <w:kern w:val="0"/>
                <w:sz w:val="24"/>
                <w:szCs w:val="24"/>
              </w:rPr>
              <w:t>★支持扩展基于全局源端的重复数据删除功能，降低传输数据量，减轻带宽压力，支持可根据源数据的不同提供文件级重删方式（需提供投标产品体现源端重删功能和体现文件级重删功能的软件界面截图并）；</w:t>
            </w:r>
          </w:p>
        </w:tc>
      </w:tr>
      <w:tr w:rsidR="00F36242" w14:paraId="0C35ACBD" w14:textId="77777777" w:rsidTr="00457FC7">
        <w:trPr>
          <w:trHeight w:val="1401"/>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F31057" w14:textId="7C186C16"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24</w:t>
            </w:r>
          </w:p>
        </w:tc>
        <w:tc>
          <w:tcPr>
            <w:tcW w:w="8539" w:type="dxa"/>
            <w:tcBorders>
              <w:top w:val="nil"/>
              <w:left w:val="nil"/>
              <w:bottom w:val="single" w:sz="4" w:space="0" w:color="auto"/>
              <w:right w:val="single" w:sz="4" w:space="0" w:color="auto"/>
            </w:tcBorders>
            <w:shd w:val="clear" w:color="auto" w:fill="auto"/>
            <w:vAlign w:val="center"/>
            <w:hideMark/>
          </w:tcPr>
          <w:p w14:paraId="11C6A1B1"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扩展将本地备份数据可远程复制到异地，当本地发生场地灾难时，依旧可以通过异地的备份数据进行恢复；支持异地备份数据的安全管理机制，异地备份存储系统需要得到本地授权许可后，才可以浏览、恢复本地传输过去的备份数据，最大限度避免备份数据的泄密可能。（投标时需提供异地浏览恢复需要本地授权功能截图的软件界面截图）</w:t>
            </w:r>
          </w:p>
        </w:tc>
      </w:tr>
      <w:tr w:rsidR="00F36242" w14:paraId="4A184A51"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30934C" w14:textId="682AA126"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25</w:t>
            </w:r>
          </w:p>
        </w:tc>
        <w:tc>
          <w:tcPr>
            <w:tcW w:w="8539" w:type="dxa"/>
            <w:tcBorders>
              <w:top w:val="nil"/>
              <w:left w:val="nil"/>
              <w:bottom w:val="single" w:sz="4" w:space="0" w:color="auto"/>
              <w:right w:val="single" w:sz="4" w:space="0" w:color="auto"/>
            </w:tcBorders>
            <w:shd w:val="clear" w:color="auto" w:fill="auto"/>
            <w:vAlign w:val="center"/>
            <w:hideMark/>
          </w:tcPr>
          <w:p w14:paraId="1C8F8CC6"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支持断点续传特性，当远程复制过程中出现中断时，恢复正常后可基于上一次断点处进行续传</w:t>
            </w:r>
          </w:p>
        </w:tc>
      </w:tr>
      <w:tr w:rsidR="00F36242" w14:paraId="5C8AF96A"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E7F3B9" w14:textId="145D8228"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26</w:t>
            </w:r>
          </w:p>
        </w:tc>
        <w:tc>
          <w:tcPr>
            <w:tcW w:w="8539" w:type="dxa"/>
            <w:tcBorders>
              <w:top w:val="nil"/>
              <w:left w:val="nil"/>
              <w:bottom w:val="single" w:sz="4" w:space="0" w:color="auto"/>
              <w:right w:val="single" w:sz="4" w:space="0" w:color="auto"/>
            </w:tcBorders>
            <w:shd w:val="clear" w:color="auto" w:fill="auto"/>
            <w:vAlign w:val="center"/>
            <w:hideMark/>
          </w:tcPr>
          <w:p w14:paraId="7D7DC211"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可针对备份存储系统自身的数据进行备份保护，并支持离线导出，当备份存储系统自身发生故障时，可通过备份数据进行还原</w:t>
            </w:r>
          </w:p>
        </w:tc>
      </w:tr>
      <w:tr w:rsidR="00F36242" w14:paraId="31CDC433" w14:textId="77777777" w:rsidTr="00457FC7">
        <w:trPr>
          <w:trHeight w:val="27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8F3F6F" w14:textId="3E749A32"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27</w:t>
            </w:r>
          </w:p>
        </w:tc>
        <w:tc>
          <w:tcPr>
            <w:tcW w:w="8539" w:type="dxa"/>
            <w:tcBorders>
              <w:top w:val="nil"/>
              <w:left w:val="nil"/>
              <w:bottom w:val="single" w:sz="4" w:space="0" w:color="auto"/>
              <w:right w:val="single" w:sz="4" w:space="0" w:color="auto"/>
            </w:tcBorders>
            <w:shd w:val="clear" w:color="auto" w:fill="auto"/>
            <w:vAlign w:val="center"/>
            <w:hideMark/>
          </w:tcPr>
          <w:p w14:paraId="44815CB1"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支持主流磁带库、虚拟带库设备，支持将备份数据通过磁带库进行离线归档保存</w:t>
            </w:r>
          </w:p>
        </w:tc>
      </w:tr>
      <w:tr w:rsidR="00F36242" w14:paraId="2AC122D0" w14:textId="77777777" w:rsidTr="00457FC7">
        <w:trPr>
          <w:trHeight w:val="936"/>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ECA075" w14:textId="7D216A20"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lastRenderedPageBreak/>
              <w:t>28</w:t>
            </w:r>
          </w:p>
        </w:tc>
        <w:tc>
          <w:tcPr>
            <w:tcW w:w="8539" w:type="dxa"/>
            <w:tcBorders>
              <w:top w:val="nil"/>
              <w:left w:val="nil"/>
              <w:bottom w:val="single" w:sz="4" w:space="0" w:color="auto"/>
              <w:right w:val="single" w:sz="4" w:space="0" w:color="auto"/>
            </w:tcBorders>
            <w:shd w:val="clear" w:color="auto" w:fill="auto"/>
            <w:vAlign w:val="center"/>
            <w:hideMark/>
          </w:tcPr>
          <w:p w14:paraId="39D490BB"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要求存储管理、存储快照复制管理、备份管理、远程复制管理，容灾管理、用户及权限管理等均在一个管理界面内，中文界面，基于WEB管理模式，易于管理与维护。</w:t>
            </w:r>
          </w:p>
        </w:tc>
      </w:tr>
      <w:tr w:rsidR="00F36242" w14:paraId="06E5A764" w14:textId="77777777" w:rsidTr="00457FC7">
        <w:trPr>
          <w:trHeight w:val="123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6146F9" w14:textId="13F8FE90"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29</w:t>
            </w:r>
          </w:p>
        </w:tc>
        <w:tc>
          <w:tcPr>
            <w:tcW w:w="8539" w:type="dxa"/>
            <w:tcBorders>
              <w:top w:val="nil"/>
              <w:left w:val="nil"/>
              <w:bottom w:val="single" w:sz="4" w:space="0" w:color="auto"/>
              <w:right w:val="single" w:sz="4" w:space="0" w:color="auto"/>
            </w:tcBorders>
            <w:shd w:val="clear" w:color="auto" w:fill="auto"/>
            <w:vAlign w:val="bottom"/>
            <w:hideMark/>
          </w:tcPr>
          <w:p w14:paraId="04ECAE41"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云备份服务（计量、计费、费用结算等）运营管理功能的扩展，支持管理平台提供对接入的备份节点的资源消耗（CPU使用率、内存使用率、介质使用率、网络吞吐量等）进行监控，支持管理平台对接入的备份节点的任务情况（任务运行情况、任务详情、任务历史记录等）进行监控。（投标时需提供满足以上功能的软件界面截图）</w:t>
            </w:r>
          </w:p>
        </w:tc>
      </w:tr>
      <w:tr w:rsidR="00F36242" w14:paraId="3C59B7DC" w14:textId="77777777" w:rsidTr="00457FC7">
        <w:trPr>
          <w:trHeight w:val="312"/>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536E83" w14:textId="1325596D"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30</w:t>
            </w:r>
          </w:p>
        </w:tc>
        <w:tc>
          <w:tcPr>
            <w:tcW w:w="8539" w:type="dxa"/>
            <w:tcBorders>
              <w:top w:val="nil"/>
              <w:left w:val="nil"/>
              <w:bottom w:val="single" w:sz="4" w:space="0" w:color="auto"/>
              <w:right w:val="single" w:sz="4" w:space="0" w:color="auto"/>
            </w:tcBorders>
            <w:shd w:val="clear" w:color="auto" w:fill="auto"/>
            <w:vAlign w:val="center"/>
            <w:hideMark/>
          </w:tcPr>
          <w:p w14:paraId="22C3607F"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支持https方式登录，确保登录安全</w:t>
            </w:r>
          </w:p>
        </w:tc>
      </w:tr>
      <w:tr w:rsidR="00F36242" w14:paraId="7F490A1B" w14:textId="77777777" w:rsidTr="00457FC7">
        <w:trPr>
          <w:trHeight w:val="936"/>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EF56F3" w14:textId="4710A408"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31</w:t>
            </w:r>
          </w:p>
        </w:tc>
        <w:tc>
          <w:tcPr>
            <w:tcW w:w="8539" w:type="dxa"/>
            <w:tcBorders>
              <w:top w:val="nil"/>
              <w:left w:val="nil"/>
              <w:bottom w:val="single" w:sz="4" w:space="0" w:color="auto"/>
              <w:right w:val="single" w:sz="4" w:space="0" w:color="auto"/>
            </w:tcBorders>
            <w:shd w:val="clear" w:color="auto" w:fill="auto"/>
            <w:vAlign w:val="center"/>
            <w:hideMark/>
          </w:tcPr>
          <w:p w14:paraId="70E794EC"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具备管理员和审计管理员双管理员角色，同时和业务系统嵌入后，保持和备份系统的权限独立。审计管理员则可以进行备份内容审计、备份系统安全性审计和备份行为审计，以保证备份的安全性</w:t>
            </w:r>
          </w:p>
        </w:tc>
      </w:tr>
      <w:tr w:rsidR="00F36242" w14:paraId="036C0E93" w14:textId="77777777" w:rsidTr="00457FC7">
        <w:trPr>
          <w:trHeight w:val="62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15AF10" w14:textId="73B54DA3"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32</w:t>
            </w:r>
          </w:p>
        </w:tc>
        <w:tc>
          <w:tcPr>
            <w:tcW w:w="8539" w:type="dxa"/>
            <w:tcBorders>
              <w:top w:val="nil"/>
              <w:left w:val="nil"/>
              <w:bottom w:val="single" w:sz="4" w:space="0" w:color="auto"/>
              <w:right w:val="single" w:sz="4" w:space="0" w:color="auto"/>
            </w:tcBorders>
            <w:shd w:val="clear" w:color="auto" w:fill="auto"/>
            <w:vAlign w:val="center"/>
            <w:hideMark/>
          </w:tcPr>
          <w:p w14:paraId="4AE9B907"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支持以邮件告警的方式，针对于备份存储系统的硬件故障、软件故障等等信息及时通知管理员</w:t>
            </w:r>
          </w:p>
        </w:tc>
      </w:tr>
      <w:tr w:rsidR="00F36242" w14:paraId="527AC1D7" w14:textId="77777777" w:rsidTr="00457FC7">
        <w:trPr>
          <w:trHeight w:val="936"/>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77C663" w14:textId="2A865A85"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33</w:t>
            </w:r>
          </w:p>
        </w:tc>
        <w:tc>
          <w:tcPr>
            <w:tcW w:w="8539" w:type="dxa"/>
            <w:tcBorders>
              <w:top w:val="nil"/>
              <w:left w:val="nil"/>
              <w:bottom w:val="single" w:sz="4" w:space="0" w:color="auto"/>
              <w:right w:val="single" w:sz="4" w:space="0" w:color="auto"/>
            </w:tcBorders>
            <w:shd w:val="clear" w:color="auto" w:fill="auto"/>
            <w:vAlign w:val="center"/>
            <w:hideMark/>
          </w:tcPr>
          <w:p w14:paraId="0502AB85" w14:textId="77777777" w:rsidR="00F36242" w:rsidRDefault="00F36242" w:rsidP="00F36242">
            <w:pPr>
              <w:widowControl/>
              <w:jc w:val="left"/>
              <w:rPr>
                <w:rFonts w:ascii="宋体" w:hAnsi="宋体" w:cs="宋体"/>
                <w:color w:val="000000"/>
                <w:kern w:val="0"/>
                <w:sz w:val="24"/>
                <w:szCs w:val="24"/>
              </w:rPr>
            </w:pPr>
            <w:r>
              <w:rPr>
                <w:rFonts w:ascii="宋体" w:hAnsi="宋体" w:cs="宋体" w:hint="eastAsia"/>
                <w:color w:val="000000"/>
                <w:kern w:val="0"/>
                <w:sz w:val="24"/>
                <w:szCs w:val="24"/>
              </w:rPr>
              <w:t>支持通过原厂商或第三方服务供应商提供的统一远程监管平台，对备份存储系统的软件故障和硬件故障及日常运行信息及时传回原厂商或第三方服务供应商，得到第一时间的技术支持</w:t>
            </w:r>
          </w:p>
        </w:tc>
      </w:tr>
      <w:tr w:rsidR="00F36242" w14:paraId="0957EC9B" w14:textId="77777777" w:rsidTr="00457FC7">
        <w:trPr>
          <w:trHeight w:val="518"/>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19F1B52" w14:textId="0D244782" w:rsidR="00F36242" w:rsidRDefault="00F36242"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34</w:t>
            </w:r>
          </w:p>
        </w:tc>
        <w:tc>
          <w:tcPr>
            <w:tcW w:w="8539" w:type="dxa"/>
            <w:tcBorders>
              <w:top w:val="single" w:sz="4" w:space="0" w:color="auto"/>
              <w:left w:val="nil"/>
              <w:bottom w:val="single" w:sz="4" w:space="0" w:color="auto"/>
              <w:right w:val="single" w:sz="4" w:space="0" w:color="auto"/>
            </w:tcBorders>
            <w:shd w:val="clear" w:color="auto" w:fill="auto"/>
            <w:vAlign w:val="center"/>
          </w:tcPr>
          <w:p w14:paraId="4FE7C406" w14:textId="22687AB5" w:rsidR="00F36242" w:rsidRDefault="00F36242" w:rsidP="00F36242">
            <w:pPr>
              <w:widowControl/>
              <w:jc w:val="left"/>
              <w:rPr>
                <w:rFonts w:ascii="宋体" w:hAnsi="宋体" w:cs="宋体"/>
                <w:color w:val="000000"/>
                <w:kern w:val="0"/>
                <w:sz w:val="24"/>
                <w:szCs w:val="24"/>
              </w:rPr>
            </w:pPr>
            <w:r w:rsidRPr="002C2453">
              <w:rPr>
                <w:kern w:val="0"/>
                <w:szCs w:val="21"/>
              </w:rPr>
              <w:t>提供</w:t>
            </w:r>
            <w:r w:rsidRPr="002C2453">
              <w:rPr>
                <w:rFonts w:hint="eastAsia"/>
                <w:kern w:val="0"/>
                <w:szCs w:val="21"/>
              </w:rPr>
              <w:t>3</w:t>
            </w:r>
            <w:r w:rsidRPr="002C2453">
              <w:rPr>
                <w:kern w:val="0"/>
                <w:szCs w:val="21"/>
              </w:rPr>
              <w:t>年原厂安装调试和维保服务，需加盖原厂商公章提供设备生产厂家针对此项目出具的原厂授权函，加盖公章</w:t>
            </w:r>
            <w:r>
              <w:rPr>
                <w:rFonts w:hint="eastAsia"/>
                <w:kern w:val="0"/>
                <w:szCs w:val="21"/>
              </w:rPr>
              <w:t>。</w:t>
            </w:r>
          </w:p>
        </w:tc>
      </w:tr>
      <w:tr w:rsidR="00485E79" w14:paraId="63256359" w14:textId="77777777" w:rsidTr="00457FC7">
        <w:trPr>
          <w:trHeight w:val="518"/>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7C34FB2" w14:textId="2B5898E9" w:rsidR="00485E79" w:rsidRDefault="00485E79" w:rsidP="00F36242">
            <w:pPr>
              <w:widowControl/>
              <w:jc w:val="center"/>
              <w:rPr>
                <w:rFonts w:ascii="宋体" w:hAnsi="宋体" w:cs="宋体"/>
                <w:color w:val="000000"/>
                <w:kern w:val="0"/>
                <w:sz w:val="24"/>
                <w:szCs w:val="24"/>
              </w:rPr>
            </w:pPr>
            <w:r>
              <w:rPr>
                <w:rFonts w:ascii="宋体" w:hAnsi="宋体" w:cs="宋体" w:hint="eastAsia"/>
                <w:color w:val="000000"/>
                <w:kern w:val="0"/>
                <w:sz w:val="24"/>
                <w:szCs w:val="24"/>
              </w:rPr>
              <w:t>35</w:t>
            </w:r>
          </w:p>
        </w:tc>
        <w:tc>
          <w:tcPr>
            <w:tcW w:w="8539" w:type="dxa"/>
            <w:tcBorders>
              <w:top w:val="single" w:sz="4" w:space="0" w:color="auto"/>
              <w:left w:val="nil"/>
              <w:bottom w:val="single" w:sz="4" w:space="0" w:color="auto"/>
              <w:right w:val="single" w:sz="4" w:space="0" w:color="auto"/>
            </w:tcBorders>
            <w:shd w:val="clear" w:color="auto" w:fill="auto"/>
            <w:vAlign w:val="center"/>
          </w:tcPr>
          <w:p w14:paraId="7AD54783" w14:textId="613A37D4" w:rsidR="00485E79" w:rsidRPr="002C2453" w:rsidRDefault="00485E79" w:rsidP="00F36242">
            <w:pPr>
              <w:widowControl/>
              <w:jc w:val="left"/>
              <w:rPr>
                <w:kern w:val="0"/>
                <w:szCs w:val="21"/>
              </w:rPr>
            </w:pPr>
            <w:r w:rsidRPr="00272E31">
              <w:rPr>
                <w:rFonts w:ascii="宋体" w:hAnsi="宋体"/>
                <w:szCs w:val="21"/>
              </w:rPr>
              <w:t>质保</w:t>
            </w:r>
            <w:r>
              <w:rPr>
                <w:rFonts w:ascii="宋体" w:hAnsi="宋体" w:hint="eastAsia"/>
                <w:szCs w:val="21"/>
              </w:rPr>
              <w:t>服</w:t>
            </w:r>
            <w:r>
              <w:rPr>
                <w:rFonts w:ascii="宋体" w:hAnsi="宋体"/>
                <w:szCs w:val="21"/>
              </w:rPr>
              <w:t>务期过后的</w:t>
            </w:r>
            <w:r>
              <w:rPr>
                <w:rFonts w:ascii="宋体" w:hAnsi="宋体" w:hint="eastAsia"/>
                <w:szCs w:val="21"/>
              </w:rPr>
              <w:t>每年售</w:t>
            </w:r>
            <w:r>
              <w:rPr>
                <w:rFonts w:ascii="宋体" w:hAnsi="宋体"/>
                <w:szCs w:val="21"/>
              </w:rPr>
              <w:t>后服务</w:t>
            </w:r>
            <w:r>
              <w:rPr>
                <w:rFonts w:ascii="宋体" w:hAnsi="宋体" w:hint="eastAsia"/>
                <w:szCs w:val="21"/>
              </w:rPr>
              <w:t>（包</w:t>
            </w:r>
            <w:r>
              <w:rPr>
                <w:rFonts w:ascii="宋体" w:hAnsi="宋体"/>
                <w:szCs w:val="21"/>
              </w:rPr>
              <w:t>括</w:t>
            </w:r>
            <w:r>
              <w:rPr>
                <w:rFonts w:ascii="宋体" w:hAnsi="宋体" w:hint="eastAsia"/>
                <w:szCs w:val="21"/>
              </w:rPr>
              <w:t>硬件质保、</w:t>
            </w:r>
            <w:r w:rsidRPr="00272E31">
              <w:rPr>
                <w:rFonts w:ascii="宋体" w:hAnsi="宋体" w:hint="eastAsia"/>
                <w:szCs w:val="21"/>
              </w:rPr>
              <w:t>软件</w:t>
            </w:r>
            <w:r w:rsidRPr="00272E31">
              <w:rPr>
                <w:rFonts w:ascii="宋体" w:hAnsi="宋体"/>
                <w:szCs w:val="21"/>
              </w:rPr>
              <w:t>服务</w:t>
            </w:r>
            <w:r>
              <w:rPr>
                <w:rFonts w:ascii="宋体" w:hAnsi="宋体" w:hint="eastAsia"/>
                <w:szCs w:val="21"/>
              </w:rPr>
              <w:t>升级等）的</w:t>
            </w:r>
            <w:r>
              <w:rPr>
                <w:rFonts w:ascii="宋体" w:hAnsi="宋体"/>
                <w:szCs w:val="21"/>
              </w:rPr>
              <w:t>费用不超过中标</w:t>
            </w:r>
            <w:r>
              <w:rPr>
                <w:rFonts w:ascii="宋体" w:hAnsi="宋体" w:hint="eastAsia"/>
                <w:szCs w:val="21"/>
              </w:rPr>
              <w:t>价</w:t>
            </w:r>
            <w:r>
              <w:rPr>
                <w:rFonts w:ascii="宋体" w:hAnsi="宋体"/>
                <w:szCs w:val="21"/>
              </w:rPr>
              <w:t>的</w:t>
            </w:r>
            <w:r>
              <w:rPr>
                <w:rFonts w:ascii="宋体" w:hAnsi="宋体" w:hint="eastAsia"/>
                <w:szCs w:val="21"/>
              </w:rPr>
              <w:t>15</w:t>
            </w:r>
            <w:r>
              <w:rPr>
                <w:rFonts w:ascii="宋体" w:hAnsi="宋体"/>
                <w:szCs w:val="21"/>
              </w:rPr>
              <w:t>%</w:t>
            </w:r>
            <w:r>
              <w:rPr>
                <w:rFonts w:ascii="宋体" w:hAnsi="宋体" w:hint="eastAsia"/>
                <w:szCs w:val="21"/>
              </w:rPr>
              <w:t>。</w:t>
            </w:r>
          </w:p>
        </w:tc>
      </w:tr>
    </w:tbl>
    <w:p w14:paraId="212E5867" w14:textId="77777777" w:rsidR="00B34582" w:rsidRDefault="00B34582" w:rsidP="00B34582"/>
    <w:p w14:paraId="0EA90B0A" w14:textId="56CFDF07" w:rsidR="00631535" w:rsidRPr="00F36242" w:rsidRDefault="005A033D" w:rsidP="00631535">
      <w:pPr>
        <w:pStyle w:val="a9"/>
        <w:numPr>
          <w:ilvl w:val="0"/>
          <w:numId w:val="1"/>
        </w:numPr>
        <w:jc w:val="left"/>
        <w:rPr>
          <w:sz w:val="28"/>
          <w:szCs w:val="28"/>
        </w:rPr>
      </w:pPr>
      <w:r w:rsidRPr="00F36242">
        <w:rPr>
          <w:rFonts w:hint="eastAsia"/>
          <w:sz w:val="28"/>
          <w:szCs w:val="28"/>
        </w:rPr>
        <w:t>万兆交换机</w:t>
      </w:r>
      <w:r w:rsidR="00631535" w:rsidRPr="00F36242">
        <w:rPr>
          <w:rFonts w:hint="eastAsia"/>
          <w:sz w:val="28"/>
          <w:szCs w:val="28"/>
        </w:rPr>
        <w:t>技术要求</w:t>
      </w:r>
    </w:p>
    <w:tbl>
      <w:tblPr>
        <w:tblW w:w="5000" w:type="pct"/>
        <w:tblLayout w:type="fixed"/>
        <w:tblLook w:val="04A0" w:firstRow="1" w:lastRow="0" w:firstColumn="1" w:lastColumn="0" w:noHBand="0" w:noVBand="1"/>
      </w:tblPr>
      <w:tblGrid>
        <w:gridCol w:w="1527"/>
        <w:gridCol w:w="7759"/>
      </w:tblGrid>
      <w:tr w:rsidR="00457FC7" w:rsidRPr="00457FC7" w14:paraId="662EBC88" w14:textId="77777777" w:rsidTr="00457FC7">
        <w:trPr>
          <w:trHeight w:val="270"/>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38101ED4" w14:textId="7C492B4C" w:rsidR="00B05933" w:rsidRPr="00DF0FCD" w:rsidRDefault="00B05933" w:rsidP="00457FC7">
            <w:r w:rsidRPr="00DF0FCD">
              <w:t>评分项</w:t>
            </w:r>
          </w:p>
        </w:tc>
        <w:tc>
          <w:tcPr>
            <w:tcW w:w="4178" w:type="pct"/>
            <w:tcBorders>
              <w:top w:val="single" w:sz="4" w:space="0" w:color="auto"/>
              <w:left w:val="nil"/>
              <w:bottom w:val="single" w:sz="4" w:space="0" w:color="auto"/>
              <w:right w:val="single" w:sz="4" w:space="0" w:color="auto"/>
            </w:tcBorders>
            <w:shd w:val="clear" w:color="auto" w:fill="auto"/>
            <w:vAlign w:val="center"/>
          </w:tcPr>
          <w:p w14:paraId="5D7B81C8" w14:textId="349CC130" w:rsidR="00B05933" w:rsidRPr="00DF0FCD" w:rsidRDefault="00B05933" w:rsidP="00457FC7">
            <w:r w:rsidRPr="00DF0FCD">
              <w:rPr>
                <w:rFonts w:hint="eastAsia"/>
              </w:rPr>
              <w:t>满分</w:t>
            </w:r>
            <w:r w:rsidRPr="00DF0FCD">
              <w:rPr>
                <w:rFonts w:hint="eastAsia"/>
              </w:rPr>
              <w:t>10</w:t>
            </w:r>
            <w:r w:rsidRPr="00DF0FCD">
              <w:rPr>
                <w:rFonts w:hint="eastAsia"/>
              </w:rPr>
              <w:t>分，以下★项为关键指标，每负偏离一项少</w:t>
            </w:r>
            <w:r w:rsidRPr="00DF0FCD">
              <w:rPr>
                <w:rFonts w:hint="eastAsia"/>
              </w:rPr>
              <w:t>1</w:t>
            </w:r>
            <w:r w:rsidRPr="00DF0FCD">
              <w:rPr>
                <w:rFonts w:hint="eastAsia"/>
              </w:rPr>
              <w:t>分，如★项有</w:t>
            </w:r>
            <w:r w:rsidRPr="00DF0FCD">
              <w:rPr>
                <w:rFonts w:hint="eastAsia"/>
              </w:rPr>
              <w:t>5</w:t>
            </w:r>
            <w:r w:rsidRPr="00DF0FCD">
              <w:rPr>
                <w:rFonts w:hint="eastAsia"/>
              </w:rPr>
              <w:t>个及其以上不满足则此项得分为</w:t>
            </w:r>
            <w:r w:rsidRPr="00DF0FCD">
              <w:rPr>
                <w:rFonts w:hint="eastAsia"/>
              </w:rPr>
              <w:t>0</w:t>
            </w:r>
            <w:r w:rsidRPr="00DF0FCD">
              <w:rPr>
                <w:rFonts w:hint="eastAsia"/>
              </w:rPr>
              <w:t>分。</w:t>
            </w:r>
          </w:p>
        </w:tc>
      </w:tr>
      <w:tr w:rsidR="00457FC7" w:rsidRPr="00457FC7" w14:paraId="63BE56B2" w14:textId="77777777" w:rsidTr="00457FC7">
        <w:trPr>
          <w:trHeight w:val="270"/>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192B5E" w14:textId="77777777" w:rsidR="008B4042" w:rsidRPr="00457FC7" w:rsidRDefault="008B4042" w:rsidP="00457FC7">
            <w:r w:rsidRPr="00457FC7">
              <w:rPr>
                <w:rFonts w:hint="eastAsia"/>
              </w:rPr>
              <w:t>★配置数量</w:t>
            </w:r>
          </w:p>
        </w:tc>
        <w:tc>
          <w:tcPr>
            <w:tcW w:w="4178" w:type="pct"/>
            <w:tcBorders>
              <w:top w:val="single" w:sz="4" w:space="0" w:color="auto"/>
              <w:left w:val="nil"/>
              <w:bottom w:val="single" w:sz="4" w:space="0" w:color="auto"/>
              <w:right w:val="single" w:sz="4" w:space="0" w:color="auto"/>
            </w:tcBorders>
            <w:shd w:val="clear" w:color="auto" w:fill="auto"/>
            <w:vAlign w:val="center"/>
            <w:hideMark/>
          </w:tcPr>
          <w:p w14:paraId="0EA1797D" w14:textId="77777777" w:rsidR="008B4042" w:rsidRPr="00457FC7" w:rsidRDefault="008B4042" w:rsidP="00457FC7">
            <w:r w:rsidRPr="00457FC7">
              <w:rPr>
                <w:rFonts w:hint="eastAsia"/>
              </w:rPr>
              <w:t>配置</w:t>
            </w:r>
            <w:r w:rsidRPr="00457FC7">
              <w:rPr>
                <w:rFonts w:hint="eastAsia"/>
              </w:rPr>
              <w:t>1</w:t>
            </w:r>
            <w:r w:rsidRPr="00457FC7">
              <w:rPr>
                <w:rFonts w:hint="eastAsia"/>
              </w:rPr>
              <w:t>个统一管理矩阵</w:t>
            </w:r>
          </w:p>
        </w:tc>
      </w:tr>
      <w:tr w:rsidR="00457FC7" w:rsidRPr="00457FC7" w14:paraId="3A906359" w14:textId="77777777" w:rsidTr="00457FC7">
        <w:trPr>
          <w:trHeight w:val="27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1810E3E7" w14:textId="70804BA4" w:rsidR="008B4042" w:rsidRPr="00457FC7" w:rsidRDefault="008B4042" w:rsidP="00457FC7">
            <w:r w:rsidRPr="00457FC7">
              <w:rPr>
                <w:rFonts w:hint="eastAsia"/>
              </w:rPr>
              <w:t>高度</w:t>
            </w:r>
          </w:p>
        </w:tc>
        <w:tc>
          <w:tcPr>
            <w:tcW w:w="4178" w:type="pct"/>
            <w:tcBorders>
              <w:top w:val="nil"/>
              <w:left w:val="nil"/>
              <w:bottom w:val="single" w:sz="4" w:space="0" w:color="auto"/>
              <w:right w:val="single" w:sz="4" w:space="0" w:color="auto"/>
            </w:tcBorders>
            <w:shd w:val="clear" w:color="auto" w:fill="auto"/>
            <w:vAlign w:val="center"/>
            <w:hideMark/>
          </w:tcPr>
          <w:p w14:paraId="5B03C459" w14:textId="5D4D5576" w:rsidR="008B4042" w:rsidRPr="00457FC7" w:rsidRDefault="002C2453" w:rsidP="00457FC7">
            <w:r w:rsidRPr="00457FC7">
              <w:rPr>
                <w:rFonts w:hint="eastAsia"/>
              </w:rPr>
              <w:t>≥</w:t>
            </w:r>
            <w:r w:rsidR="008B4042" w:rsidRPr="00457FC7">
              <w:rPr>
                <w:rFonts w:hint="eastAsia"/>
              </w:rPr>
              <w:t>1U</w:t>
            </w:r>
          </w:p>
        </w:tc>
      </w:tr>
      <w:tr w:rsidR="00457FC7" w:rsidRPr="00457FC7" w14:paraId="453E1E3B" w14:textId="77777777" w:rsidTr="00457FC7">
        <w:trPr>
          <w:trHeight w:val="27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50401F14" w14:textId="77777777" w:rsidR="008B4042" w:rsidRPr="00457FC7" w:rsidRDefault="008B4042" w:rsidP="00457FC7">
            <w:r w:rsidRPr="00457FC7">
              <w:rPr>
                <w:rFonts w:hint="eastAsia"/>
              </w:rPr>
              <w:t>风扇</w:t>
            </w:r>
          </w:p>
        </w:tc>
        <w:tc>
          <w:tcPr>
            <w:tcW w:w="4178" w:type="pct"/>
            <w:tcBorders>
              <w:top w:val="nil"/>
              <w:left w:val="nil"/>
              <w:bottom w:val="single" w:sz="4" w:space="0" w:color="auto"/>
              <w:right w:val="single" w:sz="4" w:space="0" w:color="auto"/>
            </w:tcBorders>
            <w:shd w:val="clear" w:color="auto" w:fill="auto"/>
            <w:vAlign w:val="center"/>
            <w:hideMark/>
          </w:tcPr>
          <w:p w14:paraId="46F522A0" w14:textId="77777777" w:rsidR="008B4042" w:rsidRPr="00457FC7" w:rsidRDefault="008B4042" w:rsidP="00457FC7">
            <w:r w:rsidRPr="00457FC7">
              <w:rPr>
                <w:rFonts w:hint="eastAsia"/>
              </w:rPr>
              <w:t>支持前后风道，支持模块化风扇，风扇支持热插拔，要求冗余配置</w:t>
            </w:r>
          </w:p>
        </w:tc>
      </w:tr>
      <w:tr w:rsidR="00457FC7" w:rsidRPr="00457FC7" w14:paraId="06484EEC" w14:textId="77777777" w:rsidTr="00457FC7">
        <w:trPr>
          <w:trHeight w:val="27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7B1A898F" w14:textId="77777777" w:rsidR="008B4042" w:rsidRPr="00457FC7" w:rsidRDefault="008B4042" w:rsidP="00457FC7">
            <w:r w:rsidRPr="00457FC7">
              <w:rPr>
                <w:rFonts w:hint="eastAsia"/>
              </w:rPr>
              <w:t>电源</w:t>
            </w:r>
          </w:p>
        </w:tc>
        <w:tc>
          <w:tcPr>
            <w:tcW w:w="4178" w:type="pct"/>
            <w:tcBorders>
              <w:top w:val="nil"/>
              <w:left w:val="nil"/>
              <w:bottom w:val="single" w:sz="4" w:space="0" w:color="auto"/>
              <w:right w:val="single" w:sz="4" w:space="0" w:color="auto"/>
            </w:tcBorders>
            <w:shd w:val="clear" w:color="auto" w:fill="auto"/>
            <w:vAlign w:val="center"/>
            <w:hideMark/>
          </w:tcPr>
          <w:p w14:paraId="441C21C5" w14:textId="77777777" w:rsidR="008B4042" w:rsidRPr="00457FC7" w:rsidRDefault="008B4042" w:rsidP="00457FC7">
            <w:r w:rsidRPr="00457FC7">
              <w:rPr>
                <w:rFonts w:hint="eastAsia"/>
              </w:rPr>
              <w:t>配置模块化冗余电源</w:t>
            </w:r>
          </w:p>
        </w:tc>
      </w:tr>
      <w:tr w:rsidR="00457FC7" w:rsidRPr="00457FC7" w14:paraId="35D7E522" w14:textId="77777777" w:rsidTr="00457FC7">
        <w:trPr>
          <w:trHeight w:val="27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1F086ABC" w14:textId="77777777" w:rsidR="008B4042" w:rsidRPr="00457FC7" w:rsidRDefault="008B4042" w:rsidP="00457FC7">
            <w:r w:rsidRPr="00457FC7">
              <w:rPr>
                <w:rFonts w:hint="eastAsia"/>
              </w:rPr>
              <w:t>★端口特性</w:t>
            </w:r>
          </w:p>
        </w:tc>
        <w:tc>
          <w:tcPr>
            <w:tcW w:w="4178" w:type="pct"/>
            <w:tcBorders>
              <w:top w:val="nil"/>
              <w:left w:val="nil"/>
              <w:bottom w:val="single" w:sz="4" w:space="0" w:color="auto"/>
              <w:right w:val="single" w:sz="4" w:space="0" w:color="auto"/>
            </w:tcBorders>
            <w:shd w:val="clear" w:color="auto" w:fill="auto"/>
            <w:noWrap/>
            <w:vAlign w:val="center"/>
            <w:hideMark/>
          </w:tcPr>
          <w:p w14:paraId="20F36E37" w14:textId="1AB7181F" w:rsidR="008B4042" w:rsidRPr="00457FC7" w:rsidRDefault="008B4042" w:rsidP="00457FC7">
            <w:r w:rsidRPr="00457FC7">
              <w:rPr>
                <w:rFonts w:hint="eastAsia"/>
              </w:rPr>
              <w:t>实际配置</w:t>
            </w:r>
            <w:r w:rsidR="002C2453" w:rsidRPr="00457FC7">
              <w:rPr>
                <w:rFonts w:hint="eastAsia"/>
              </w:rPr>
              <w:t>≥</w:t>
            </w:r>
            <w:r w:rsidRPr="00457FC7">
              <w:rPr>
                <w:rFonts w:hint="eastAsia"/>
              </w:rPr>
              <w:t>24</w:t>
            </w:r>
            <w:r w:rsidRPr="00457FC7">
              <w:rPr>
                <w:rFonts w:hint="eastAsia"/>
              </w:rPr>
              <w:t>个</w:t>
            </w:r>
            <w:r w:rsidRPr="00457FC7">
              <w:rPr>
                <w:rFonts w:hint="eastAsia"/>
              </w:rPr>
              <w:t>10GE SFP+</w:t>
            </w:r>
            <w:r w:rsidRPr="00457FC7">
              <w:rPr>
                <w:rFonts w:hint="eastAsia"/>
              </w:rPr>
              <w:t>光口</w:t>
            </w:r>
            <w:r w:rsidRPr="00457FC7">
              <w:rPr>
                <w:rFonts w:hint="eastAsia"/>
              </w:rPr>
              <w:t>+</w:t>
            </w:r>
            <w:r w:rsidR="002C2453" w:rsidRPr="00457FC7">
              <w:rPr>
                <w:rFonts w:hint="eastAsia"/>
              </w:rPr>
              <w:t>≥</w:t>
            </w:r>
            <w:r w:rsidRPr="00457FC7">
              <w:rPr>
                <w:rFonts w:hint="eastAsia"/>
              </w:rPr>
              <w:t>24</w:t>
            </w:r>
            <w:r w:rsidRPr="00457FC7">
              <w:rPr>
                <w:rFonts w:hint="eastAsia"/>
              </w:rPr>
              <w:t>个</w:t>
            </w:r>
            <w:r w:rsidRPr="00457FC7">
              <w:rPr>
                <w:rFonts w:hint="eastAsia"/>
              </w:rPr>
              <w:t>1GE</w:t>
            </w:r>
            <w:r w:rsidRPr="00457FC7">
              <w:rPr>
                <w:rFonts w:hint="eastAsia"/>
              </w:rPr>
              <w:t>电口</w:t>
            </w:r>
            <w:r w:rsidRPr="00457FC7">
              <w:rPr>
                <w:rFonts w:hint="eastAsia"/>
              </w:rPr>
              <w:t>+</w:t>
            </w:r>
            <w:r w:rsidR="002C2453" w:rsidRPr="00457FC7">
              <w:rPr>
                <w:rFonts w:hint="eastAsia"/>
              </w:rPr>
              <w:t>≥</w:t>
            </w:r>
            <w:r w:rsidRPr="00457FC7">
              <w:rPr>
                <w:rFonts w:hint="eastAsia"/>
              </w:rPr>
              <w:t>4</w:t>
            </w:r>
            <w:r w:rsidRPr="00457FC7">
              <w:rPr>
                <w:rFonts w:hint="eastAsia"/>
              </w:rPr>
              <w:t>个</w:t>
            </w:r>
            <w:r w:rsidRPr="00457FC7">
              <w:rPr>
                <w:rFonts w:hint="eastAsia"/>
              </w:rPr>
              <w:t>40GE QSFP+</w:t>
            </w:r>
            <w:r w:rsidRPr="00457FC7">
              <w:rPr>
                <w:rFonts w:hint="eastAsia"/>
              </w:rPr>
              <w:t>光口，支持</w:t>
            </w:r>
            <w:r w:rsidR="002C2453" w:rsidRPr="00457FC7">
              <w:rPr>
                <w:rFonts w:hint="eastAsia"/>
              </w:rPr>
              <w:t>≥</w:t>
            </w:r>
            <w:r w:rsidRPr="00457FC7">
              <w:rPr>
                <w:rFonts w:hint="eastAsia"/>
              </w:rPr>
              <w:t>4</w:t>
            </w:r>
            <w:r w:rsidRPr="00457FC7">
              <w:rPr>
                <w:rFonts w:hint="eastAsia"/>
              </w:rPr>
              <w:t>个口切换为</w:t>
            </w:r>
            <w:r w:rsidRPr="00457FC7">
              <w:rPr>
                <w:rFonts w:hint="eastAsia"/>
              </w:rPr>
              <w:t>FC</w:t>
            </w:r>
            <w:r w:rsidRPr="00457FC7">
              <w:rPr>
                <w:rFonts w:hint="eastAsia"/>
              </w:rPr>
              <w:t>口，并实配</w:t>
            </w:r>
            <w:r w:rsidRPr="00457FC7">
              <w:rPr>
                <w:rFonts w:hint="eastAsia"/>
              </w:rPr>
              <w:t>FC</w:t>
            </w:r>
            <w:r w:rsidRPr="00457FC7">
              <w:rPr>
                <w:rFonts w:hint="eastAsia"/>
              </w:rPr>
              <w:t>软件</w:t>
            </w:r>
            <w:r w:rsidRPr="00457FC7">
              <w:rPr>
                <w:rFonts w:hint="eastAsia"/>
              </w:rPr>
              <w:t>license</w:t>
            </w:r>
          </w:p>
        </w:tc>
      </w:tr>
      <w:tr w:rsidR="00457FC7" w:rsidRPr="00457FC7" w14:paraId="6B697299" w14:textId="77777777" w:rsidTr="00457FC7">
        <w:trPr>
          <w:trHeight w:val="27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367E2930" w14:textId="77777777" w:rsidR="008B4042" w:rsidRPr="00457FC7" w:rsidRDefault="008B4042" w:rsidP="00457FC7">
            <w:r w:rsidRPr="00457FC7">
              <w:rPr>
                <w:rFonts w:hint="eastAsia"/>
              </w:rPr>
              <w:t>★硬件插卡</w:t>
            </w:r>
          </w:p>
        </w:tc>
        <w:tc>
          <w:tcPr>
            <w:tcW w:w="4178" w:type="pct"/>
            <w:tcBorders>
              <w:top w:val="nil"/>
              <w:left w:val="nil"/>
              <w:bottom w:val="single" w:sz="4" w:space="0" w:color="auto"/>
              <w:right w:val="single" w:sz="4" w:space="0" w:color="auto"/>
            </w:tcBorders>
            <w:shd w:val="clear" w:color="auto" w:fill="auto"/>
            <w:noWrap/>
            <w:vAlign w:val="center"/>
            <w:hideMark/>
          </w:tcPr>
          <w:p w14:paraId="20FED621" w14:textId="2E6F09D3" w:rsidR="008B4042" w:rsidRPr="00457FC7" w:rsidRDefault="008B4042" w:rsidP="00457FC7">
            <w:r w:rsidRPr="00457FC7">
              <w:rPr>
                <w:rFonts w:hint="eastAsia"/>
              </w:rPr>
              <w:t>配置一块</w:t>
            </w:r>
            <w:r w:rsidRPr="00457FC7">
              <w:rPr>
                <w:rFonts w:hint="eastAsia"/>
              </w:rPr>
              <w:t>X86</w:t>
            </w:r>
            <w:r w:rsidRPr="00457FC7">
              <w:rPr>
                <w:rFonts w:hint="eastAsia"/>
              </w:rPr>
              <w:t>服务器插卡，并实配如下资源：</w:t>
            </w:r>
            <w:r w:rsidR="002C2453" w:rsidRPr="00457FC7">
              <w:rPr>
                <w:rFonts w:hint="eastAsia"/>
              </w:rPr>
              <w:t>≥</w:t>
            </w:r>
            <w:r w:rsidRPr="00457FC7">
              <w:rPr>
                <w:rFonts w:hint="eastAsia"/>
              </w:rPr>
              <w:t>一路</w:t>
            </w:r>
            <w:r w:rsidRPr="00457FC7">
              <w:rPr>
                <w:rFonts w:hint="eastAsia"/>
              </w:rPr>
              <w:t>6</w:t>
            </w:r>
            <w:r w:rsidRPr="00457FC7">
              <w:rPr>
                <w:rFonts w:hint="eastAsia"/>
              </w:rPr>
              <w:t>核</w:t>
            </w:r>
            <w:r w:rsidRPr="00457FC7">
              <w:rPr>
                <w:rFonts w:hint="eastAsia"/>
              </w:rPr>
              <w:t>1.9G</w:t>
            </w:r>
            <w:r w:rsidRPr="00457FC7">
              <w:rPr>
                <w:rFonts w:hint="eastAsia"/>
              </w:rPr>
              <w:t>主频</w:t>
            </w:r>
            <w:r w:rsidRPr="00457FC7">
              <w:rPr>
                <w:rFonts w:hint="eastAsia"/>
              </w:rPr>
              <w:t>CPU</w:t>
            </w:r>
            <w:r w:rsidRPr="00457FC7">
              <w:rPr>
                <w:rFonts w:hint="eastAsia"/>
              </w:rPr>
              <w:t>，</w:t>
            </w:r>
            <w:r w:rsidR="002C2453" w:rsidRPr="00457FC7">
              <w:rPr>
                <w:rFonts w:hint="eastAsia"/>
              </w:rPr>
              <w:t>≥</w:t>
            </w:r>
            <w:r w:rsidRPr="00457FC7">
              <w:rPr>
                <w:rFonts w:hint="eastAsia"/>
              </w:rPr>
              <w:t>16G</w:t>
            </w:r>
            <w:r w:rsidRPr="00457FC7">
              <w:rPr>
                <w:rFonts w:hint="eastAsia"/>
              </w:rPr>
              <w:t>内存，</w:t>
            </w:r>
            <w:r w:rsidR="002C2453" w:rsidRPr="00457FC7">
              <w:rPr>
                <w:rFonts w:hint="eastAsia"/>
              </w:rPr>
              <w:t>≥</w:t>
            </w:r>
            <w:r w:rsidRPr="00457FC7">
              <w:rPr>
                <w:rFonts w:hint="eastAsia"/>
              </w:rPr>
              <w:t>一块</w:t>
            </w:r>
            <w:r w:rsidRPr="00457FC7">
              <w:rPr>
                <w:rFonts w:hint="eastAsia"/>
              </w:rPr>
              <w:t>500G</w:t>
            </w:r>
            <w:r w:rsidRPr="00457FC7">
              <w:rPr>
                <w:rFonts w:hint="eastAsia"/>
              </w:rPr>
              <w:t>硬盘</w:t>
            </w:r>
          </w:p>
        </w:tc>
      </w:tr>
      <w:tr w:rsidR="00457FC7" w:rsidRPr="00457FC7" w14:paraId="6E3D6DE1" w14:textId="77777777" w:rsidTr="00457FC7">
        <w:trPr>
          <w:trHeight w:val="54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475E43C7" w14:textId="77777777" w:rsidR="008B4042" w:rsidRPr="00457FC7" w:rsidRDefault="008B4042" w:rsidP="00457FC7">
            <w:r w:rsidRPr="00457FC7">
              <w:rPr>
                <w:rFonts w:hint="eastAsia"/>
              </w:rPr>
              <w:t>★网络特性</w:t>
            </w:r>
          </w:p>
        </w:tc>
        <w:tc>
          <w:tcPr>
            <w:tcW w:w="4178" w:type="pct"/>
            <w:tcBorders>
              <w:top w:val="nil"/>
              <w:left w:val="nil"/>
              <w:bottom w:val="single" w:sz="4" w:space="0" w:color="auto"/>
              <w:right w:val="single" w:sz="4" w:space="0" w:color="auto"/>
            </w:tcBorders>
            <w:shd w:val="clear" w:color="auto" w:fill="auto"/>
            <w:vAlign w:val="center"/>
            <w:hideMark/>
          </w:tcPr>
          <w:p w14:paraId="065B0E3A" w14:textId="77777777" w:rsidR="008B4042" w:rsidRPr="00457FC7" w:rsidRDefault="008B4042" w:rsidP="00457FC7">
            <w:r w:rsidRPr="00457FC7">
              <w:rPr>
                <w:rFonts w:hint="eastAsia"/>
              </w:rPr>
              <w:t>支持</w:t>
            </w:r>
            <w:r w:rsidRPr="00457FC7">
              <w:rPr>
                <w:rFonts w:hint="eastAsia"/>
              </w:rPr>
              <w:t>VLAN</w:t>
            </w:r>
            <w:r w:rsidRPr="00457FC7">
              <w:rPr>
                <w:rFonts w:hint="eastAsia"/>
              </w:rPr>
              <w:t>划分、</w:t>
            </w:r>
            <w:r w:rsidRPr="00457FC7">
              <w:rPr>
                <w:rFonts w:hint="eastAsia"/>
              </w:rPr>
              <w:t>ACL</w:t>
            </w:r>
            <w:r w:rsidRPr="00457FC7">
              <w:rPr>
                <w:rFonts w:hint="eastAsia"/>
              </w:rPr>
              <w:t>、</w:t>
            </w:r>
            <w:proofErr w:type="spellStart"/>
            <w:r w:rsidRPr="00457FC7">
              <w:rPr>
                <w:rFonts w:hint="eastAsia"/>
              </w:rPr>
              <w:t>QoS</w:t>
            </w:r>
            <w:proofErr w:type="spellEnd"/>
            <w:r w:rsidRPr="00457FC7">
              <w:rPr>
                <w:rFonts w:hint="eastAsia"/>
              </w:rPr>
              <w:t>、</w:t>
            </w:r>
            <w:r w:rsidRPr="00457FC7">
              <w:rPr>
                <w:rFonts w:hint="eastAsia"/>
              </w:rPr>
              <w:t>RIP</w:t>
            </w:r>
            <w:r w:rsidRPr="00457FC7">
              <w:rPr>
                <w:rFonts w:hint="eastAsia"/>
              </w:rPr>
              <w:t>、</w:t>
            </w:r>
            <w:r w:rsidRPr="00457FC7">
              <w:rPr>
                <w:rFonts w:hint="eastAsia"/>
              </w:rPr>
              <w:t>OSPF</w:t>
            </w:r>
            <w:r w:rsidRPr="00457FC7">
              <w:rPr>
                <w:rFonts w:hint="eastAsia"/>
              </w:rPr>
              <w:t>、</w:t>
            </w:r>
            <w:r w:rsidRPr="00457FC7">
              <w:rPr>
                <w:rFonts w:hint="eastAsia"/>
              </w:rPr>
              <w:t>VRRP</w:t>
            </w:r>
            <w:r w:rsidRPr="00457FC7">
              <w:rPr>
                <w:rFonts w:hint="eastAsia"/>
              </w:rPr>
              <w:t>、静态路由、跨设备的链路聚合、</w:t>
            </w:r>
            <w:r w:rsidRPr="00457FC7">
              <w:rPr>
                <w:rFonts w:hint="eastAsia"/>
              </w:rPr>
              <w:t>TRILL</w:t>
            </w:r>
            <w:r w:rsidRPr="00457FC7">
              <w:rPr>
                <w:rFonts w:hint="eastAsia"/>
              </w:rPr>
              <w:t>、</w:t>
            </w:r>
            <w:r w:rsidRPr="00457FC7">
              <w:rPr>
                <w:rFonts w:hint="eastAsia"/>
              </w:rPr>
              <w:t>FCOE</w:t>
            </w:r>
            <w:r w:rsidRPr="00457FC7">
              <w:rPr>
                <w:rFonts w:hint="eastAsia"/>
              </w:rPr>
              <w:t>、支持</w:t>
            </w:r>
            <w:r w:rsidRPr="00457FC7">
              <w:rPr>
                <w:rFonts w:hint="eastAsia"/>
              </w:rPr>
              <w:t>MCE</w:t>
            </w:r>
            <w:r w:rsidRPr="00457FC7">
              <w:rPr>
                <w:rFonts w:hint="eastAsia"/>
              </w:rPr>
              <w:t>、</w:t>
            </w:r>
            <w:r w:rsidRPr="00457FC7">
              <w:rPr>
                <w:rFonts w:hint="eastAsia"/>
              </w:rPr>
              <w:t>MPLS L2VPN</w:t>
            </w:r>
            <w:r w:rsidRPr="00457FC7">
              <w:rPr>
                <w:rFonts w:hint="eastAsia"/>
              </w:rPr>
              <w:t>、</w:t>
            </w:r>
            <w:r w:rsidRPr="00457FC7">
              <w:rPr>
                <w:rFonts w:hint="eastAsia"/>
              </w:rPr>
              <w:t xml:space="preserve"> MPLS L3VPN</w:t>
            </w:r>
            <w:r w:rsidRPr="00457FC7">
              <w:rPr>
                <w:rFonts w:hint="eastAsia"/>
              </w:rPr>
              <w:t>、</w:t>
            </w:r>
            <w:r w:rsidRPr="00457FC7">
              <w:rPr>
                <w:rFonts w:hint="eastAsia"/>
              </w:rPr>
              <w:t>VPLS</w:t>
            </w:r>
            <w:r w:rsidRPr="00457FC7">
              <w:rPr>
                <w:rFonts w:hint="eastAsia"/>
              </w:rPr>
              <w:t>等功能，支持多台设备虚拟化为单台逻辑设备</w:t>
            </w:r>
          </w:p>
        </w:tc>
      </w:tr>
      <w:tr w:rsidR="00457FC7" w:rsidRPr="00457FC7" w14:paraId="6923EDEF" w14:textId="77777777" w:rsidTr="00457FC7">
        <w:trPr>
          <w:trHeight w:val="81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45AD5463" w14:textId="4F17D902" w:rsidR="008B4042" w:rsidRPr="00457FC7" w:rsidRDefault="00B05933" w:rsidP="00457FC7">
            <w:r w:rsidRPr="00457FC7">
              <w:rPr>
                <w:rFonts w:hint="eastAsia"/>
              </w:rPr>
              <w:t>★</w:t>
            </w:r>
            <w:r w:rsidR="008B4042" w:rsidRPr="00457FC7">
              <w:rPr>
                <w:rFonts w:hint="eastAsia"/>
              </w:rPr>
              <w:t>服务器管理</w:t>
            </w:r>
          </w:p>
        </w:tc>
        <w:tc>
          <w:tcPr>
            <w:tcW w:w="4178" w:type="pct"/>
            <w:tcBorders>
              <w:top w:val="nil"/>
              <w:left w:val="nil"/>
              <w:bottom w:val="single" w:sz="4" w:space="0" w:color="auto"/>
              <w:right w:val="single" w:sz="4" w:space="0" w:color="auto"/>
            </w:tcBorders>
            <w:shd w:val="clear" w:color="auto" w:fill="auto"/>
            <w:vAlign w:val="center"/>
            <w:hideMark/>
          </w:tcPr>
          <w:p w14:paraId="258B395A" w14:textId="77777777" w:rsidR="008B4042" w:rsidRPr="00457FC7" w:rsidRDefault="008B4042" w:rsidP="00457FC7">
            <w:r w:rsidRPr="00457FC7">
              <w:rPr>
                <w:rFonts w:hint="eastAsia"/>
              </w:rPr>
              <w:t>支持对服务器的远程</w:t>
            </w:r>
            <w:r w:rsidRPr="00457FC7">
              <w:rPr>
                <w:rFonts w:hint="eastAsia"/>
              </w:rPr>
              <w:t>KVM</w:t>
            </w:r>
            <w:r w:rsidRPr="00457FC7">
              <w:rPr>
                <w:rFonts w:hint="eastAsia"/>
              </w:rPr>
              <w:t>、批量装</w:t>
            </w:r>
            <w:r w:rsidRPr="00457FC7">
              <w:rPr>
                <w:rFonts w:hint="eastAsia"/>
              </w:rPr>
              <w:t>OS</w:t>
            </w:r>
            <w:r w:rsidRPr="00457FC7">
              <w:rPr>
                <w:rFonts w:hint="eastAsia"/>
              </w:rPr>
              <w:t>，并且可以把服务器现有配置生成模板保存。实时显示服务器</w:t>
            </w:r>
            <w:r w:rsidRPr="00457FC7">
              <w:rPr>
                <w:rFonts w:hint="eastAsia"/>
              </w:rPr>
              <w:t>CPU</w:t>
            </w:r>
            <w:r w:rsidRPr="00457FC7">
              <w:rPr>
                <w:rFonts w:hint="eastAsia"/>
              </w:rPr>
              <w:t>、内存利用率、温度示意图，并可对服务器做重启、短按、关机、开机等操作。监控服务器的运行状态，对运行过程中出现的异常进行告警，并且支持历史的告警记录查询</w:t>
            </w:r>
          </w:p>
        </w:tc>
      </w:tr>
      <w:tr w:rsidR="00457FC7" w:rsidRPr="00457FC7" w14:paraId="640FBD2E" w14:textId="77777777" w:rsidTr="00457FC7">
        <w:trPr>
          <w:trHeight w:val="108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226BEB87" w14:textId="60ECFF29" w:rsidR="008B4042" w:rsidRPr="00457FC7" w:rsidRDefault="00B05933" w:rsidP="00457FC7">
            <w:r w:rsidRPr="00457FC7">
              <w:rPr>
                <w:rFonts w:hint="eastAsia"/>
              </w:rPr>
              <w:lastRenderedPageBreak/>
              <w:t>★</w:t>
            </w:r>
            <w:r w:rsidR="008B4042" w:rsidRPr="00457FC7">
              <w:rPr>
                <w:rFonts w:hint="eastAsia"/>
              </w:rPr>
              <w:t>虚拟机管理</w:t>
            </w:r>
          </w:p>
        </w:tc>
        <w:tc>
          <w:tcPr>
            <w:tcW w:w="4178" w:type="pct"/>
            <w:tcBorders>
              <w:top w:val="nil"/>
              <w:left w:val="nil"/>
              <w:bottom w:val="single" w:sz="4" w:space="0" w:color="auto"/>
              <w:right w:val="single" w:sz="4" w:space="0" w:color="auto"/>
            </w:tcBorders>
            <w:shd w:val="clear" w:color="auto" w:fill="auto"/>
            <w:vAlign w:val="center"/>
            <w:hideMark/>
          </w:tcPr>
          <w:p w14:paraId="21375DA1" w14:textId="77777777" w:rsidR="008B4042" w:rsidRPr="00457FC7" w:rsidRDefault="008B4042" w:rsidP="00457FC7">
            <w:r w:rsidRPr="00457FC7">
              <w:rPr>
                <w:rFonts w:hint="eastAsia"/>
              </w:rPr>
              <w:t>可创建、删除、关闭、迁移、备份虚拟机，显示虚拟机</w:t>
            </w:r>
            <w:r w:rsidRPr="00457FC7">
              <w:rPr>
                <w:rFonts w:hint="eastAsia"/>
              </w:rPr>
              <w:t>CPU</w:t>
            </w:r>
            <w:r w:rsidRPr="00457FC7">
              <w:rPr>
                <w:rFonts w:hint="eastAsia"/>
              </w:rPr>
              <w:t>、内存。支持虚拟化集群的建立，支持虚拟化集群的主机的管理。支持虚拟机的克隆，支持影子虚拟机，支持虚拟机的批量部署。支持为虚拟机自动分配共享存储。支持</w:t>
            </w:r>
            <w:proofErr w:type="spellStart"/>
            <w:r w:rsidRPr="00457FC7">
              <w:rPr>
                <w:rFonts w:hint="eastAsia"/>
              </w:rPr>
              <w:t>vSwitch</w:t>
            </w:r>
            <w:proofErr w:type="spellEnd"/>
            <w:r w:rsidRPr="00457FC7">
              <w:rPr>
                <w:rFonts w:hint="eastAsia"/>
              </w:rPr>
              <w:t>的管理。支持对主机和虚拟机的工作状态的监控，</w:t>
            </w:r>
            <w:r w:rsidRPr="00457FC7">
              <w:rPr>
                <w:rFonts w:hint="eastAsia"/>
              </w:rPr>
              <w:t>CPU</w:t>
            </w:r>
            <w:r w:rsidRPr="00457FC7">
              <w:rPr>
                <w:rFonts w:hint="eastAsia"/>
              </w:rPr>
              <w:t>，内存，</w:t>
            </w:r>
            <w:r w:rsidRPr="00457FC7">
              <w:rPr>
                <w:rFonts w:hint="eastAsia"/>
              </w:rPr>
              <w:t>IO</w:t>
            </w:r>
            <w:r w:rsidRPr="00457FC7">
              <w:rPr>
                <w:rFonts w:hint="eastAsia"/>
              </w:rPr>
              <w:t>等性能数据的监控，对于异常的情况进行告警，支持对历史的告警记录进行查询。</w:t>
            </w:r>
          </w:p>
        </w:tc>
      </w:tr>
      <w:tr w:rsidR="00457FC7" w:rsidRPr="00457FC7" w14:paraId="7ADFFB9C" w14:textId="77777777" w:rsidTr="00457FC7">
        <w:trPr>
          <w:trHeight w:val="108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4AD989CB" w14:textId="1902F97A" w:rsidR="008B4042" w:rsidRPr="00457FC7" w:rsidRDefault="00B05933" w:rsidP="00457FC7">
            <w:r w:rsidRPr="00457FC7">
              <w:rPr>
                <w:rFonts w:hint="eastAsia"/>
              </w:rPr>
              <w:t>★</w:t>
            </w:r>
            <w:r w:rsidR="008B4042" w:rsidRPr="00457FC7">
              <w:rPr>
                <w:rFonts w:hint="eastAsia"/>
              </w:rPr>
              <w:t>网络管理</w:t>
            </w:r>
          </w:p>
        </w:tc>
        <w:tc>
          <w:tcPr>
            <w:tcW w:w="4178" w:type="pct"/>
            <w:tcBorders>
              <w:top w:val="nil"/>
              <w:left w:val="nil"/>
              <w:bottom w:val="single" w:sz="4" w:space="0" w:color="auto"/>
              <w:right w:val="single" w:sz="4" w:space="0" w:color="auto"/>
            </w:tcBorders>
            <w:shd w:val="clear" w:color="auto" w:fill="auto"/>
            <w:vAlign w:val="center"/>
            <w:hideMark/>
          </w:tcPr>
          <w:p w14:paraId="168802CC" w14:textId="77777777" w:rsidR="008B4042" w:rsidRPr="00457FC7" w:rsidRDefault="008B4042" w:rsidP="00457FC7">
            <w:r w:rsidRPr="00457FC7">
              <w:rPr>
                <w:rFonts w:hint="eastAsia"/>
              </w:rPr>
              <w:t>支持对交换机的管理。自动获取交换机的拓扑，支持网络拓扑的显示。支持交换机的集中配置，支持自动配置（通过拓扑下发配置），支持手动配置（通过命令行或者页面操作下发配置）。支持网络的监控，对交换机，端口，链路，等性能进行监控，对于出现的异常能够进行报警，并且支持历史的告警记录的查询，可以查询出现告警的历史的网络拓扑。</w:t>
            </w:r>
          </w:p>
        </w:tc>
      </w:tr>
      <w:tr w:rsidR="00457FC7" w:rsidRPr="00457FC7" w14:paraId="3E12AEBB" w14:textId="77777777" w:rsidTr="00457FC7">
        <w:trPr>
          <w:trHeight w:val="108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7DC49604" w14:textId="7F05B523" w:rsidR="008B4042" w:rsidRPr="00457FC7" w:rsidRDefault="00B05933" w:rsidP="00457FC7">
            <w:r w:rsidRPr="00457FC7">
              <w:rPr>
                <w:rFonts w:hint="eastAsia"/>
              </w:rPr>
              <w:t>★</w:t>
            </w:r>
            <w:r w:rsidR="008B4042" w:rsidRPr="00457FC7">
              <w:rPr>
                <w:rFonts w:hint="eastAsia"/>
              </w:rPr>
              <w:t>存储管理</w:t>
            </w:r>
          </w:p>
        </w:tc>
        <w:tc>
          <w:tcPr>
            <w:tcW w:w="4178" w:type="pct"/>
            <w:tcBorders>
              <w:top w:val="nil"/>
              <w:left w:val="nil"/>
              <w:bottom w:val="single" w:sz="4" w:space="0" w:color="auto"/>
              <w:right w:val="single" w:sz="4" w:space="0" w:color="auto"/>
            </w:tcBorders>
            <w:shd w:val="clear" w:color="auto" w:fill="auto"/>
            <w:vAlign w:val="center"/>
            <w:hideMark/>
          </w:tcPr>
          <w:p w14:paraId="79BC0B84" w14:textId="77777777" w:rsidR="008B4042" w:rsidRPr="00457FC7" w:rsidRDefault="008B4042" w:rsidP="00457FC7">
            <w:r w:rsidRPr="00457FC7">
              <w:rPr>
                <w:rFonts w:hint="eastAsia"/>
              </w:rPr>
              <w:t>支持创建、删除存储卷，显示卷的空间使用率、实时</w:t>
            </w:r>
            <w:r w:rsidRPr="00457FC7">
              <w:rPr>
                <w:rFonts w:hint="eastAsia"/>
              </w:rPr>
              <w:t>IOPS</w:t>
            </w:r>
            <w:r w:rsidRPr="00457FC7">
              <w:rPr>
                <w:rFonts w:hint="eastAsia"/>
              </w:rPr>
              <w:t>、卷属性，支持将卷挂载在某个主机上。支持对软件定义存储，以及独立</w:t>
            </w:r>
            <w:r w:rsidRPr="00457FC7">
              <w:rPr>
                <w:rFonts w:hint="eastAsia"/>
              </w:rPr>
              <w:t>FC</w:t>
            </w:r>
            <w:r w:rsidRPr="00457FC7">
              <w:rPr>
                <w:rFonts w:hint="eastAsia"/>
              </w:rPr>
              <w:t>存储等存储的管理。支持创建，删除存储卷，支持创建，删除主机，主机集，支持将存储卷和主机的关联支持虚拟机创建自动创建存储卷，支持虚拟机自动关联存储卷。支持对存储的监控，查看存储的使用情况，以及</w:t>
            </w:r>
            <w:r w:rsidRPr="00457FC7">
              <w:rPr>
                <w:rFonts w:hint="eastAsia"/>
              </w:rPr>
              <w:t>IO</w:t>
            </w:r>
            <w:r w:rsidRPr="00457FC7">
              <w:rPr>
                <w:rFonts w:hint="eastAsia"/>
              </w:rPr>
              <w:t>。</w:t>
            </w:r>
          </w:p>
        </w:tc>
      </w:tr>
      <w:tr w:rsidR="00457FC7" w:rsidRPr="00457FC7" w14:paraId="7932A72B" w14:textId="77777777" w:rsidTr="00457FC7">
        <w:trPr>
          <w:trHeight w:val="81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6DC60570" w14:textId="2229773E" w:rsidR="008B4042" w:rsidRPr="00457FC7" w:rsidRDefault="00B05933" w:rsidP="00457FC7">
            <w:r w:rsidRPr="00457FC7">
              <w:rPr>
                <w:rFonts w:hint="eastAsia"/>
              </w:rPr>
              <w:t>★</w:t>
            </w:r>
            <w:r w:rsidR="008B4042" w:rsidRPr="00457FC7">
              <w:rPr>
                <w:rFonts w:hint="eastAsia"/>
              </w:rPr>
              <w:t>机柜管理</w:t>
            </w:r>
          </w:p>
        </w:tc>
        <w:tc>
          <w:tcPr>
            <w:tcW w:w="4178" w:type="pct"/>
            <w:tcBorders>
              <w:top w:val="nil"/>
              <w:left w:val="nil"/>
              <w:bottom w:val="single" w:sz="4" w:space="0" w:color="auto"/>
              <w:right w:val="single" w:sz="4" w:space="0" w:color="auto"/>
            </w:tcBorders>
            <w:shd w:val="clear" w:color="auto" w:fill="auto"/>
            <w:vAlign w:val="center"/>
            <w:hideMark/>
          </w:tcPr>
          <w:p w14:paraId="60CB7ACB" w14:textId="77777777" w:rsidR="008B4042" w:rsidRPr="00457FC7" w:rsidRDefault="008B4042" w:rsidP="00457FC7">
            <w:r w:rsidRPr="00457FC7">
              <w:rPr>
                <w:rFonts w:hint="eastAsia"/>
              </w:rPr>
              <w:t>可以自定义机柜视图，并输出机柜设备列表、总体功率、电源使用情况。可以支持对机柜的监控，监控机柜的状态（包括机柜中设备的状态），功率使用情况，端口使用情况等。支持对机柜（包括机柜的设备）的历史数据的查询。</w:t>
            </w:r>
          </w:p>
        </w:tc>
      </w:tr>
      <w:tr w:rsidR="00457FC7" w:rsidRPr="00457FC7" w14:paraId="61404B72" w14:textId="77777777" w:rsidTr="00457FC7">
        <w:trPr>
          <w:trHeight w:val="108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27440C44" w14:textId="2BD048A9" w:rsidR="008B4042" w:rsidRPr="00457FC7" w:rsidRDefault="00B05933" w:rsidP="00457FC7">
            <w:r w:rsidRPr="00457FC7">
              <w:rPr>
                <w:rFonts w:hint="eastAsia"/>
              </w:rPr>
              <w:t>★</w:t>
            </w:r>
            <w:r w:rsidR="008B4042" w:rsidRPr="00457FC7">
              <w:rPr>
                <w:rFonts w:hint="eastAsia"/>
              </w:rPr>
              <w:t>应用管理</w:t>
            </w:r>
          </w:p>
        </w:tc>
        <w:tc>
          <w:tcPr>
            <w:tcW w:w="4178" w:type="pct"/>
            <w:tcBorders>
              <w:top w:val="nil"/>
              <w:left w:val="nil"/>
              <w:bottom w:val="single" w:sz="4" w:space="0" w:color="auto"/>
              <w:right w:val="single" w:sz="4" w:space="0" w:color="auto"/>
            </w:tcBorders>
            <w:shd w:val="clear" w:color="auto" w:fill="auto"/>
            <w:vAlign w:val="center"/>
            <w:hideMark/>
          </w:tcPr>
          <w:p w14:paraId="7897590D" w14:textId="77777777" w:rsidR="008B4042" w:rsidRPr="00457FC7" w:rsidRDefault="008B4042" w:rsidP="00457FC7">
            <w:r w:rsidRPr="00457FC7">
              <w:rPr>
                <w:rFonts w:hint="eastAsia"/>
              </w:rPr>
              <w:t>支持应用自动部署，根据应用规划生成虚拟机，</w:t>
            </w:r>
            <w:proofErr w:type="spellStart"/>
            <w:r w:rsidRPr="00457FC7">
              <w:rPr>
                <w:rFonts w:hint="eastAsia"/>
              </w:rPr>
              <w:t>vswitch</w:t>
            </w:r>
            <w:proofErr w:type="spellEnd"/>
            <w:r w:rsidRPr="00457FC7">
              <w:rPr>
                <w:rFonts w:hint="eastAsia"/>
              </w:rPr>
              <w:t>，存储卷，配置网络设备（包括</w:t>
            </w:r>
            <w:r w:rsidRPr="00457FC7">
              <w:rPr>
                <w:rFonts w:hint="eastAsia"/>
              </w:rPr>
              <w:t>LB</w:t>
            </w:r>
            <w:r w:rsidRPr="00457FC7">
              <w:rPr>
                <w:rFonts w:hint="eastAsia"/>
              </w:rPr>
              <w:t>）。支持应用的手动部署，将应用和对应的设备进行关联。支持对应用的监控，支持应用的实时状态的监控，包括虚拟机的工作情况，网络设备的工作情况，存储的工作情况等。支持对应用的历史状态的查询，支持对任意时刻的历史记录的查询，包括应用的虚拟机，存储，网络等。</w:t>
            </w:r>
          </w:p>
        </w:tc>
      </w:tr>
      <w:tr w:rsidR="00457FC7" w:rsidRPr="00457FC7" w14:paraId="508658B1" w14:textId="77777777" w:rsidTr="00457FC7">
        <w:trPr>
          <w:trHeight w:val="540"/>
        </w:trPr>
        <w:tc>
          <w:tcPr>
            <w:tcW w:w="822" w:type="pct"/>
            <w:tcBorders>
              <w:top w:val="nil"/>
              <w:left w:val="single" w:sz="4" w:space="0" w:color="auto"/>
              <w:bottom w:val="single" w:sz="4" w:space="0" w:color="auto"/>
              <w:right w:val="single" w:sz="4" w:space="0" w:color="auto"/>
            </w:tcBorders>
            <w:shd w:val="clear" w:color="auto" w:fill="auto"/>
            <w:noWrap/>
            <w:vAlign w:val="center"/>
            <w:hideMark/>
          </w:tcPr>
          <w:p w14:paraId="7A9B3AD6" w14:textId="77777777" w:rsidR="008B4042" w:rsidRPr="00457FC7" w:rsidRDefault="008B4042" w:rsidP="00457FC7">
            <w:r w:rsidRPr="00457FC7">
              <w:rPr>
                <w:rFonts w:hint="eastAsia"/>
              </w:rPr>
              <w:t>告警管理</w:t>
            </w:r>
          </w:p>
        </w:tc>
        <w:tc>
          <w:tcPr>
            <w:tcW w:w="4178" w:type="pct"/>
            <w:tcBorders>
              <w:top w:val="nil"/>
              <w:left w:val="nil"/>
              <w:bottom w:val="single" w:sz="4" w:space="0" w:color="auto"/>
              <w:right w:val="single" w:sz="4" w:space="0" w:color="auto"/>
            </w:tcBorders>
            <w:shd w:val="clear" w:color="auto" w:fill="auto"/>
            <w:vAlign w:val="center"/>
            <w:hideMark/>
          </w:tcPr>
          <w:p w14:paraId="302D2F8F" w14:textId="77777777" w:rsidR="008B4042" w:rsidRPr="00457FC7" w:rsidRDefault="008B4042" w:rsidP="00457FC7">
            <w:r w:rsidRPr="00457FC7">
              <w:rPr>
                <w:rFonts w:hint="eastAsia"/>
              </w:rPr>
              <w:t>支持邮件告警。支持实时告警。支持告警联动。支持历史告警查询，支持对告警发生的任意周期的历史数据进行查询。</w:t>
            </w:r>
          </w:p>
        </w:tc>
      </w:tr>
      <w:tr w:rsidR="00457FC7" w:rsidRPr="00457FC7" w14:paraId="4FE00BDE" w14:textId="77777777" w:rsidTr="00457FC7">
        <w:trPr>
          <w:trHeight w:val="540"/>
        </w:trPr>
        <w:tc>
          <w:tcPr>
            <w:tcW w:w="822" w:type="pct"/>
            <w:tcBorders>
              <w:top w:val="nil"/>
              <w:left w:val="single" w:sz="4" w:space="0" w:color="auto"/>
              <w:bottom w:val="nil"/>
              <w:right w:val="single" w:sz="4" w:space="0" w:color="auto"/>
            </w:tcBorders>
            <w:shd w:val="clear" w:color="auto" w:fill="auto"/>
            <w:noWrap/>
            <w:vAlign w:val="center"/>
            <w:hideMark/>
          </w:tcPr>
          <w:p w14:paraId="4D054CAD" w14:textId="77777777" w:rsidR="008B4042" w:rsidRPr="00457FC7" w:rsidRDefault="008B4042" w:rsidP="00457FC7">
            <w:r w:rsidRPr="00457FC7">
              <w:rPr>
                <w:rFonts w:hint="eastAsia"/>
              </w:rPr>
              <w:t>服务器监控</w:t>
            </w:r>
          </w:p>
        </w:tc>
        <w:tc>
          <w:tcPr>
            <w:tcW w:w="4178" w:type="pct"/>
            <w:tcBorders>
              <w:top w:val="nil"/>
              <w:left w:val="nil"/>
              <w:bottom w:val="single" w:sz="4" w:space="0" w:color="auto"/>
              <w:right w:val="single" w:sz="4" w:space="0" w:color="auto"/>
            </w:tcBorders>
            <w:shd w:val="clear" w:color="auto" w:fill="auto"/>
            <w:vAlign w:val="center"/>
            <w:hideMark/>
          </w:tcPr>
          <w:p w14:paraId="5F5B6289" w14:textId="77777777" w:rsidR="008B4042" w:rsidRPr="00457FC7" w:rsidRDefault="008B4042" w:rsidP="00457FC7">
            <w:r w:rsidRPr="00457FC7">
              <w:rPr>
                <w:rFonts w:hint="eastAsia"/>
              </w:rPr>
              <w:t>实时监控服务器的运行状态，包括：电源，风扇，故障，温度，以及</w:t>
            </w:r>
            <w:r w:rsidRPr="00457FC7">
              <w:rPr>
                <w:rFonts w:hint="eastAsia"/>
              </w:rPr>
              <w:t>CPU/</w:t>
            </w:r>
            <w:r w:rsidRPr="00457FC7">
              <w:rPr>
                <w:rFonts w:hint="eastAsia"/>
              </w:rPr>
              <w:t>内存使用率，磁盘</w:t>
            </w:r>
            <w:r w:rsidRPr="00457FC7">
              <w:rPr>
                <w:rFonts w:hint="eastAsia"/>
              </w:rPr>
              <w:t>IO</w:t>
            </w:r>
            <w:r w:rsidRPr="00457FC7">
              <w:rPr>
                <w:rFonts w:hint="eastAsia"/>
              </w:rPr>
              <w:t>等信息</w:t>
            </w:r>
            <w:r w:rsidRPr="00457FC7">
              <w:rPr>
                <w:rFonts w:hint="eastAsia"/>
              </w:rPr>
              <w:br/>
            </w:r>
            <w:r w:rsidRPr="00457FC7">
              <w:rPr>
                <w:rFonts w:hint="eastAsia"/>
              </w:rPr>
              <w:t>提供历史记录信息查询，可以支持查看任意历史时刻的服务器工作状态，以及上述监控的指标</w:t>
            </w:r>
          </w:p>
        </w:tc>
      </w:tr>
      <w:tr w:rsidR="00457FC7" w:rsidRPr="00457FC7" w14:paraId="5F6301A5" w14:textId="77777777" w:rsidTr="00457FC7">
        <w:trPr>
          <w:trHeight w:val="810"/>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342547" w14:textId="77777777" w:rsidR="008B4042" w:rsidRPr="00457FC7" w:rsidRDefault="008B4042" w:rsidP="00457FC7">
            <w:r w:rsidRPr="00457FC7">
              <w:rPr>
                <w:rFonts w:hint="eastAsia"/>
              </w:rPr>
              <w:t>虚拟机监控</w:t>
            </w:r>
          </w:p>
        </w:tc>
        <w:tc>
          <w:tcPr>
            <w:tcW w:w="4178" w:type="pct"/>
            <w:tcBorders>
              <w:top w:val="nil"/>
              <w:left w:val="nil"/>
              <w:bottom w:val="single" w:sz="4" w:space="0" w:color="auto"/>
              <w:right w:val="single" w:sz="4" w:space="0" w:color="auto"/>
            </w:tcBorders>
            <w:shd w:val="clear" w:color="auto" w:fill="auto"/>
            <w:vAlign w:val="center"/>
            <w:hideMark/>
          </w:tcPr>
          <w:p w14:paraId="288708A2" w14:textId="77777777" w:rsidR="008B4042" w:rsidRPr="00457FC7" w:rsidRDefault="008B4042" w:rsidP="00457FC7">
            <w:r w:rsidRPr="00457FC7">
              <w:rPr>
                <w:rFonts w:hint="eastAsia"/>
              </w:rPr>
              <w:t>支持为虚拟机自动安装系统</w:t>
            </w:r>
            <w:r w:rsidRPr="00457FC7">
              <w:rPr>
                <w:rFonts w:hint="eastAsia"/>
              </w:rPr>
              <w:br/>
            </w:r>
            <w:r w:rsidRPr="00457FC7">
              <w:rPr>
                <w:rFonts w:hint="eastAsia"/>
              </w:rPr>
              <w:t>提供历史记录信息查询，可以支持查看任意历史时刻的虚拟机</w:t>
            </w:r>
            <w:r w:rsidRPr="00457FC7">
              <w:rPr>
                <w:rFonts w:hint="eastAsia"/>
              </w:rPr>
              <w:t>/</w:t>
            </w:r>
            <w:r w:rsidRPr="00457FC7">
              <w:rPr>
                <w:rFonts w:hint="eastAsia"/>
              </w:rPr>
              <w:t>主机工作状态，以及上述监控的指标</w:t>
            </w:r>
            <w:r w:rsidRPr="00457FC7">
              <w:rPr>
                <w:rFonts w:hint="eastAsia"/>
              </w:rPr>
              <w:br/>
            </w:r>
            <w:r w:rsidRPr="00457FC7">
              <w:rPr>
                <w:rFonts w:hint="eastAsia"/>
              </w:rPr>
              <w:t>支持虚拟化平台资源的一站式监控（拓扑形式）</w:t>
            </w:r>
          </w:p>
        </w:tc>
      </w:tr>
      <w:tr w:rsidR="00457FC7" w:rsidRPr="00457FC7" w14:paraId="51C43C12" w14:textId="77777777" w:rsidTr="00457FC7">
        <w:trPr>
          <w:trHeight w:val="81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74430C20" w14:textId="77777777" w:rsidR="008B4042" w:rsidRPr="00457FC7" w:rsidRDefault="008B4042" w:rsidP="00457FC7">
            <w:r w:rsidRPr="00457FC7">
              <w:rPr>
                <w:rFonts w:hint="eastAsia"/>
              </w:rPr>
              <w:t>网络监控</w:t>
            </w:r>
          </w:p>
        </w:tc>
        <w:tc>
          <w:tcPr>
            <w:tcW w:w="4178" w:type="pct"/>
            <w:tcBorders>
              <w:top w:val="nil"/>
              <w:left w:val="nil"/>
              <w:bottom w:val="single" w:sz="4" w:space="0" w:color="auto"/>
              <w:right w:val="single" w:sz="4" w:space="0" w:color="auto"/>
            </w:tcBorders>
            <w:shd w:val="clear" w:color="auto" w:fill="auto"/>
            <w:vAlign w:val="center"/>
            <w:hideMark/>
          </w:tcPr>
          <w:p w14:paraId="4B352B20" w14:textId="77777777" w:rsidR="008B4042" w:rsidRPr="00457FC7" w:rsidRDefault="008B4042" w:rsidP="00457FC7">
            <w:r w:rsidRPr="00457FC7">
              <w:rPr>
                <w:rFonts w:hint="eastAsia"/>
              </w:rPr>
              <w:t>支持网络的监控，对交换机，端口，链路，等性能进行监控，对于出现的异常能够进行报警。</w:t>
            </w:r>
            <w:r w:rsidRPr="00457FC7">
              <w:rPr>
                <w:rFonts w:hint="eastAsia"/>
              </w:rPr>
              <w:br/>
            </w:r>
            <w:r w:rsidRPr="00457FC7">
              <w:rPr>
                <w:rFonts w:hint="eastAsia"/>
              </w:rPr>
              <w:t>支持历史记录查询，针对任意历史时刻的工作状态，以及上述的性能指标的查询。</w:t>
            </w:r>
            <w:r w:rsidRPr="00457FC7">
              <w:rPr>
                <w:rFonts w:hint="eastAsia"/>
              </w:rPr>
              <w:br/>
            </w:r>
            <w:r w:rsidRPr="00457FC7">
              <w:rPr>
                <w:rFonts w:hint="eastAsia"/>
              </w:rPr>
              <w:t>支持网络的一站式监控（以拓扑形式呈现，从虚拟机，到管理矩阵的每个链路的流量的透明呈现）</w:t>
            </w:r>
          </w:p>
        </w:tc>
      </w:tr>
      <w:tr w:rsidR="00457FC7" w:rsidRPr="00457FC7" w14:paraId="5531734A" w14:textId="77777777" w:rsidTr="00457FC7">
        <w:trPr>
          <w:trHeight w:val="81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70416962" w14:textId="77777777" w:rsidR="008B4042" w:rsidRPr="00457FC7" w:rsidRDefault="008B4042" w:rsidP="00457FC7">
            <w:r w:rsidRPr="00457FC7">
              <w:rPr>
                <w:rFonts w:hint="eastAsia"/>
              </w:rPr>
              <w:t>存储监控</w:t>
            </w:r>
          </w:p>
        </w:tc>
        <w:tc>
          <w:tcPr>
            <w:tcW w:w="4178" w:type="pct"/>
            <w:tcBorders>
              <w:top w:val="nil"/>
              <w:left w:val="nil"/>
              <w:bottom w:val="single" w:sz="4" w:space="0" w:color="auto"/>
              <w:right w:val="single" w:sz="4" w:space="0" w:color="auto"/>
            </w:tcBorders>
            <w:shd w:val="clear" w:color="auto" w:fill="auto"/>
            <w:vAlign w:val="center"/>
            <w:hideMark/>
          </w:tcPr>
          <w:p w14:paraId="1874D58E" w14:textId="77777777" w:rsidR="008B4042" w:rsidRPr="00457FC7" w:rsidRDefault="008B4042" w:rsidP="00457FC7">
            <w:r w:rsidRPr="00457FC7">
              <w:rPr>
                <w:rFonts w:hint="eastAsia"/>
              </w:rPr>
              <w:t>支持对存储卷的性能的监控，包括</w:t>
            </w:r>
            <w:r w:rsidRPr="00457FC7">
              <w:rPr>
                <w:rFonts w:hint="eastAsia"/>
              </w:rPr>
              <w:t>IOPS</w:t>
            </w:r>
            <w:r w:rsidRPr="00457FC7">
              <w:rPr>
                <w:rFonts w:hint="eastAsia"/>
              </w:rPr>
              <w:t>，吞吐量，支持对存储池的监控，包括使用率，吞吐量，</w:t>
            </w:r>
            <w:r w:rsidRPr="00457FC7">
              <w:rPr>
                <w:rFonts w:hint="eastAsia"/>
              </w:rPr>
              <w:t>IOPS</w:t>
            </w:r>
            <w:r w:rsidRPr="00457FC7">
              <w:rPr>
                <w:rFonts w:hint="eastAsia"/>
              </w:rPr>
              <w:t>等。支持历史记录查询，针对任意历史时刻的工作状态，以及上述的性能指标的查询。支持存储的一站式监控（基于拓扑的存储状态监控）</w:t>
            </w:r>
          </w:p>
        </w:tc>
      </w:tr>
      <w:tr w:rsidR="00457FC7" w:rsidRPr="00457FC7" w14:paraId="2FA9A6C6" w14:textId="77777777" w:rsidTr="00457FC7">
        <w:trPr>
          <w:trHeight w:val="135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6520BB64" w14:textId="77777777" w:rsidR="008B4042" w:rsidRPr="00457FC7" w:rsidRDefault="008B4042" w:rsidP="00457FC7">
            <w:r w:rsidRPr="00457FC7">
              <w:rPr>
                <w:rFonts w:hint="eastAsia"/>
              </w:rPr>
              <w:lastRenderedPageBreak/>
              <w:t>应用监控</w:t>
            </w:r>
          </w:p>
        </w:tc>
        <w:tc>
          <w:tcPr>
            <w:tcW w:w="4178" w:type="pct"/>
            <w:tcBorders>
              <w:top w:val="nil"/>
              <w:left w:val="nil"/>
              <w:bottom w:val="single" w:sz="4" w:space="0" w:color="auto"/>
              <w:right w:val="single" w:sz="4" w:space="0" w:color="auto"/>
            </w:tcBorders>
            <w:shd w:val="clear" w:color="auto" w:fill="auto"/>
            <w:vAlign w:val="center"/>
            <w:hideMark/>
          </w:tcPr>
          <w:p w14:paraId="33C1DF8B" w14:textId="77777777" w:rsidR="008B4042" w:rsidRPr="00457FC7" w:rsidRDefault="008B4042" w:rsidP="00457FC7">
            <w:r w:rsidRPr="00457FC7">
              <w:rPr>
                <w:rFonts w:hint="eastAsia"/>
              </w:rPr>
              <w:t>支持基于服务的监控，比如</w:t>
            </w:r>
            <w:r w:rsidRPr="00457FC7">
              <w:rPr>
                <w:rFonts w:hint="eastAsia"/>
              </w:rPr>
              <w:t>Apache</w:t>
            </w:r>
            <w:r w:rsidRPr="00457FC7">
              <w:rPr>
                <w:rFonts w:hint="eastAsia"/>
              </w:rPr>
              <w:t>，</w:t>
            </w:r>
            <w:r w:rsidRPr="00457FC7">
              <w:rPr>
                <w:rFonts w:hint="eastAsia"/>
              </w:rPr>
              <w:t>tomcat</w:t>
            </w:r>
            <w:r w:rsidRPr="00457FC7">
              <w:rPr>
                <w:rFonts w:hint="eastAsia"/>
              </w:rPr>
              <w:t>，</w:t>
            </w:r>
            <w:proofErr w:type="spellStart"/>
            <w:r w:rsidRPr="00457FC7">
              <w:rPr>
                <w:rFonts w:hint="eastAsia"/>
              </w:rPr>
              <w:t>weblogic</w:t>
            </w:r>
            <w:proofErr w:type="spellEnd"/>
            <w:r w:rsidRPr="00457FC7">
              <w:rPr>
                <w:rFonts w:hint="eastAsia"/>
              </w:rPr>
              <w:t>等，具体监控信息包括：进程状态，连接数情况，用户访问情况，时延等。</w:t>
            </w:r>
            <w:r w:rsidRPr="00457FC7">
              <w:rPr>
                <w:rFonts w:hint="eastAsia"/>
              </w:rPr>
              <w:br/>
            </w:r>
            <w:r w:rsidRPr="00457FC7">
              <w:rPr>
                <w:rFonts w:hint="eastAsia"/>
              </w:rPr>
              <w:t>支持基于数据库的监控，比如</w:t>
            </w:r>
            <w:proofErr w:type="spellStart"/>
            <w:r w:rsidRPr="00457FC7">
              <w:rPr>
                <w:rFonts w:hint="eastAsia"/>
              </w:rPr>
              <w:t>mysql</w:t>
            </w:r>
            <w:proofErr w:type="spellEnd"/>
            <w:r w:rsidRPr="00457FC7">
              <w:rPr>
                <w:rFonts w:hint="eastAsia"/>
              </w:rPr>
              <w:t>，</w:t>
            </w:r>
            <w:r w:rsidRPr="00457FC7">
              <w:rPr>
                <w:rFonts w:hint="eastAsia"/>
              </w:rPr>
              <w:t>oracle</w:t>
            </w:r>
            <w:r w:rsidRPr="00457FC7">
              <w:rPr>
                <w:rFonts w:hint="eastAsia"/>
              </w:rPr>
              <w:t>等，具体监控指标包括：连接数，用户数，每秒的查询的事务数，最近一次事务执行的时延等。</w:t>
            </w:r>
            <w:r w:rsidRPr="00457FC7">
              <w:rPr>
                <w:rFonts w:hint="eastAsia"/>
              </w:rPr>
              <w:br/>
            </w:r>
            <w:r w:rsidRPr="00457FC7">
              <w:rPr>
                <w:rFonts w:hint="eastAsia"/>
              </w:rPr>
              <w:t>支持基于应用的一站式监控，包括网络，计算，存储，服务，具体请参考前面所述的监控指标。</w:t>
            </w:r>
          </w:p>
        </w:tc>
      </w:tr>
      <w:tr w:rsidR="00457FC7" w:rsidRPr="00457FC7" w14:paraId="37E2B5B1" w14:textId="77777777" w:rsidTr="00457FC7">
        <w:trPr>
          <w:trHeight w:val="54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1A6FB427" w14:textId="77777777" w:rsidR="008B4042" w:rsidRPr="00457FC7" w:rsidRDefault="008B4042" w:rsidP="00457FC7">
            <w:r w:rsidRPr="00457FC7">
              <w:rPr>
                <w:rFonts w:hint="eastAsia"/>
              </w:rPr>
              <w:t>告警管理</w:t>
            </w:r>
          </w:p>
        </w:tc>
        <w:tc>
          <w:tcPr>
            <w:tcW w:w="4178" w:type="pct"/>
            <w:tcBorders>
              <w:top w:val="nil"/>
              <w:left w:val="nil"/>
              <w:bottom w:val="single" w:sz="4" w:space="0" w:color="auto"/>
              <w:right w:val="single" w:sz="4" w:space="0" w:color="auto"/>
            </w:tcBorders>
            <w:shd w:val="clear" w:color="auto" w:fill="auto"/>
            <w:vAlign w:val="center"/>
            <w:hideMark/>
          </w:tcPr>
          <w:p w14:paraId="4A5EF4D0" w14:textId="77777777" w:rsidR="008B4042" w:rsidRPr="00457FC7" w:rsidRDefault="008B4042" w:rsidP="00457FC7">
            <w:r w:rsidRPr="00457FC7">
              <w:rPr>
                <w:rFonts w:hint="eastAsia"/>
              </w:rPr>
              <w:t>支持历史告警查询，支持对告警发生的任意周期的历史数据进行查询。</w:t>
            </w:r>
            <w:r w:rsidRPr="00457FC7">
              <w:rPr>
                <w:rFonts w:hint="eastAsia"/>
              </w:rPr>
              <w:br/>
            </w:r>
            <w:r w:rsidRPr="00457FC7">
              <w:rPr>
                <w:rFonts w:hint="eastAsia"/>
              </w:rPr>
              <w:t>支持告警的历史拓扑呈现</w:t>
            </w:r>
          </w:p>
        </w:tc>
      </w:tr>
      <w:tr w:rsidR="00457FC7" w:rsidRPr="00457FC7" w14:paraId="026EFC38" w14:textId="77777777" w:rsidTr="00457FC7">
        <w:trPr>
          <w:trHeight w:val="540"/>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53CD2E89" w14:textId="0D3F8217" w:rsidR="00457FC7" w:rsidRPr="00457FC7" w:rsidRDefault="00457FC7" w:rsidP="00457FC7">
            <w:r w:rsidRPr="00457FC7">
              <w:rPr>
                <w:rFonts w:hint="eastAsia"/>
              </w:rPr>
              <w:t>售后服务</w:t>
            </w:r>
          </w:p>
        </w:tc>
        <w:tc>
          <w:tcPr>
            <w:tcW w:w="4178" w:type="pct"/>
            <w:tcBorders>
              <w:top w:val="single" w:sz="4" w:space="0" w:color="auto"/>
              <w:left w:val="nil"/>
              <w:bottom w:val="single" w:sz="4" w:space="0" w:color="auto"/>
              <w:right w:val="single" w:sz="4" w:space="0" w:color="auto"/>
            </w:tcBorders>
            <w:shd w:val="clear" w:color="auto" w:fill="auto"/>
            <w:vAlign w:val="center"/>
          </w:tcPr>
          <w:p w14:paraId="017F0EFF" w14:textId="76CEB0EE" w:rsidR="00457FC7" w:rsidRPr="00457FC7" w:rsidRDefault="00457FC7" w:rsidP="00457FC7">
            <w:r w:rsidRPr="00457FC7">
              <w:t>提供</w:t>
            </w:r>
            <w:r w:rsidRPr="00457FC7">
              <w:rPr>
                <w:rFonts w:hint="eastAsia"/>
              </w:rPr>
              <w:t>3</w:t>
            </w:r>
            <w:r w:rsidRPr="00457FC7">
              <w:t>年原厂安装调试和维保服务，需加盖原厂商公章提供设备生产厂家针对此项目出具的原厂授权函，加盖公章</w:t>
            </w:r>
          </w:p>
        </w:tc>
      </w:tr>
      <w:tr w:rsidR="005A1C5D" w:rsidRPr="00457FC7" w14:paraId="5EB3973D" w14:textId="77777777" w:rsidTr="00457FC7">
        <w:trPr>
          <w:trHeight w:val="540"/>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18EA3744" w14:textId="6B320B40" w:rsidR="005A1C5D" w:rsidRPr="00457FC7" w:rsidRDefault="005A1C5D" w:rsidP="005A1C5D">
            <w:r w:rsidRPr="00272E31">
              <w:rPr>
                <w:rFonts w:ascii="宋体" w:hAnsi="宋体"/>
                <w:szCs w:val="21"/>
              </w:rPr>
              <w:t>质保</w:t>
            </w:r>
            <w:r>
              <w:rPr>
                <w:rFonts w:ascii="宋体" w:hAnsi="宋体" w:hint="eastAsia"/>
                <w:szCs w:val="21"/>
              </w:rPr>
              <w:t>服</w:t>
            </w:r>
            <w:r>
              <w:rPr>
                <w:rFonts w:ascii="宋体" w:hAnsi="宋体"/>
                <w:szCs w:val="21"/>
              </w:rPr>
              <w:t>务期过后的</w:t>
            </w:r>
            <w:r>
              <w:rPr>
                <w:rFonts w:ascii="宋体" w:hAnsi="宋体" w:hint="eastAsia"/>
                <w:szCs w:val="21"/>
              </w:rPr>
              <w:t>售</w:t>
            </w:r>
            <w:r>
              <w:rPr>
                <w:rFonts w:ascii="宋体" w:hAnsi="宋体"/>
                <w:szCs w:val="21"/>
              </w:rPr>
              <w:t>后</w:t>
            </w:r>
          </w:p>
        </w:tc>
        <w:tc>
          <w:tcPr>
            <w:tcW w:w="4178" w:type="pct"/>
            <w:tcBorders>
              <w:top w:val="single" w:sz="4" w:space="0" w:color="auto"/>
              <w:left w:val="nil"/>
              <w:bottom w:val="single" w:sz="4" w:space="0" w:color="auto"/>
              <w:right w:val="single" w:sz="4" w:space="0" w:color="auto"/>
            </w:tcBorders>
            <w:shd w:val="clear" w:color="auto" w:fill="auto"/>
            <w:vAlign w:val="center"/>
          </w:tcPr>
          <w:p w14:paraId="6C56F2F5" w14:textId="2ABDF147" w:rsidR="005A1C5D" w:rsidRPr="00457FC7" w:rsidRDefault="005A1C5D" w:rsidP="00457FC7">
            <w:r>
              <w:rPr>
                <w:rFonts w:ascii="宋体" w:hAnsi="宋体" w:cs="宋体" w:hint="eastAsia"/>
                <w:color w:val="000000"/>
                <w:sz w:val="24"/>
                <w:szCs w:val="24"/>
              </w:rPr>
              <w:t>★</w:t>
            </w:r>
            <w:r w:rsidRPr="00272E31">
              <w:rPr>
                <w:rFonts w:ascii="宋体" w:hAnsi="宋体"/>
                <w:szCs w:val="21"/>
              </w:rPr>
              <w:t>质保</w:t>
            </w:r>
            <w:r>
              <w:rPr>
                <w:rFonts w:ascii="宋体" w:hAnsi="宋体" w:hint="eastAsia"/>
                <w:szCs w:val="21"/>
              </w:rPr>
              <w:t>服</w:t>
            </w:r>
            <w:r>
              <w:rPr>
                <w:rFonts w:ascii="宋体" w:hAnsi="宋体"/>
                <w:szCs w:val="21"/>
              </w:rPr>
              <w:t>务期过后的</w:t>
            </w:r>
            <w:r>
              <w:rPr>
                <w:rFonts w:ascii="宋体" w:hAnsi="宋体" w:hint="eastAsia"/>
                <w:szCs w:val="21"/>
              </w:rPr>
              <w:t>每年售</w:t>
            </w:r>
            <w:r>
              <w:rPr>
                <w:rFonts w:ascii="宋体" w:hAnsi="宋体"/>
                <w:szCs w:val="21"/>
              </w:rPr>
              <w:t>后服务</w:t>
            </w:r>
            <w:r>
              <w:rPr>
                <w:rFonts w:ascii="宋体" w:hAnsi="宋体" w:hint="eastAsia"/>
                <w:szCs w:val="21"/>
              </w:rPr>
              <w:t>（包</w:t>
            </w:r>
            <w:r>
              <w:rPr>
                <w:rFonts w:ascii="宋体" w:hAnsi="宋体"/>
                <w:szCs w:val="21"/>
              </w:rPr>
              <w:t>括</w:t>
            </w:r>
            <w:r>
              <w:rPr>
                <w:rFonts w:ascii="宋体" w:hAnsi="宋体" w:hint="eastAsia"/>
                <w:szCs w:val="21"/>
              </w:rPr>
              <w:t>硬件质保、</w:t>
            </w:r>
            <w:r w:rsidRPr="00272E31">
              <w:rPr>
                <w:rFonts w:ascii="宋体" w:hAnsi="宋体" w:hint="eastAsia"/>
                <w:szCs w:val="21"/>
              </w:rPr>
              <w:t>软件</w:t>
            </w:r>
            <w:r w:rsidRPr="00272E31">
              <w:rPr>
                <w:rFonts w:ascii="宋体" w:hAnsi="宋体"/>
                <w:szCs w:val="21"/>
              </w:rPr>
              <w:t>服务</w:t>
            </w:r>
            <w:r>
              <w:rPr>
                <w:rFonts w:ascii="宋体" w:hAnsi="宋体" w:hint="eastAsia"/>
                <w:szCs w:val="21"/>
              </w:rPr>
              <w:t>升级等）的</w:t>
            </w:r>
            <w:r>
              <w:rPr>
                <w:rFonts w:ascii="宋体" w:hAnsi="宋体"/>
                <w:szCs w:val="21"/>
              </w:rPr>
              <w:t>费用不超过中标</w:t>
            </w:r>
            <w:r>
              <w:rPr>
                <w:rFonts w:ascii="宋体" w:hAnsi="宋体" w:hint="eastAsia"/>
                <w:szCs w:val="21"/>
              </w:rPr>
              <w:t>价</w:t>
            </w:r>
            <w:r>
              <w:rPr>
                <w:rFonts w:ascii="宋体" w:hAnsi="宋体"/>
                <w:szCs w:val="21"/>
              </w:rPr>
              <w:t>的</w:t>
            </w:r>
            <w:r>
              <w:rPr>
                <w:rFonts w:ascii="宋体" w:hAnsi="宋体" w:hint="eastAsia"/>
                <w:szCs w:val="21"/>
              </w:rPr>
              <w:t>15</w:t>
            </w:r>
            <w:r>
              <w:rPr>
                <w:rFonts w:ascii="宋体" w:hAnsi="宋体"/>
                <w:szCs w:val="21"/>
              </w:rPr>
              <w:t>%</w:t>
            </w:r>
            <w:r>
              <w:rPr>
                <w:rFonts w:ascii="宋体" w:hAnsi="宋体" w:hint="eastAsia"/>
                <w:szCs w:val="21"/>
              </w:rPr>
              <w:t>。</w:t>
            </w:r>
          </w:p>
        </w:tc>
      </w:tr>
    </w:tbl>
    <w:p w14:paraId="0F6110E2" w14:textId="77777777" w:rsidR="008B4042" w:rsidRPr="008B4042" w:rsidRDefault="008B4042" w:rsidP="00631535"/>
    <w:p w14:paraId="19D16FD1" w14:textId="1500D49A" w:rsidR="008B4042" w:rsidRDefault="008B4042" w:rsidP="00631535"/>
    <w:p w14:paraId="0D4C65DA" w14:textId="77777777" w:rsidR="00457FC7" w:rsidRPr="007353C6" w:rsidRDefault="00457FC7" w:rsidP="00457FC7">
      <w:pPr>
        <w:ind w:rightChars="34" w:right="71"/>
        <w:rPr>
          <w:rFonts w:ascii="楷体_GB2312" w:eastAsia="楷体_GB2312" w:hAnsi="宋体"/>
          <w:b/>
          <w:color w:val="000000"/>
          <w:kern w:val="24"/>
          <w:sz w:val="24"/>
          <w:szCs w:val="24"/>
        </w:rPr>
      </w:pPr>
      <w:r w:rsidRPr="007353C6">
        <w:rPr>
          <w:rFonts w:ascii="楷体_GB2312" w:eastAsia="楷体_GB2312" w:hAnsi="宋体" w:hint="eastAsia"/>
          <w:b/>
          <w:color w:val="000000"/>
          <w:kern w:val="24"/>
          <w:sz w:val="24"/>
          <w:szCs w:val="24"/>
        </w:rPr>
        <w:t>(一)价格分(</w:t>
      </w:r>
      <w:r w:rsidRPr="007353C6">
        <w:rPr>
          <w:rFonts w:ascii="楷体_GB2312" w:eastAsia="楷体_GB2312" w:hAnsi="宋体" w:hint="eastAsia"/>
          <w:b/>
          <w:kern w:val="24"/>
          <w:sz w:val="24"/>
          <w:szCs w:val="24"/>
        </w:rPr>
        <w:t>权值为</w:t>
      </w:r>
      <w:r>
        <w:rPr>
          <w:rFonts w:ascii="楷体_GB2312" w:eastAsia="楷体_GB2312" w:hAnsi="宋体" w:hint="eastAsia"/>
          <w:b/>
          <w:sz w:val="24"/>
          <w:szCs w:val="24"/>
        </w:rPr>
        <w:t>40</w:t>
      </w:r>
      <w:r w:rsidRPr="007353C6">
        <w:rPr>
          <w:rFonts w:ascii="楷体_GB2312" w:eastAsia="楷体_GB2312" w:hAnsi="宋体" w:hint="eastAsia"/>
          <w:b/>
          <w:kern w:val="24"/>
          <w:sz w:val="24"/>
          <w:szCs w:val="24"/>
        </w:rPr>
        <w:t>%，</w:t>
      </w:r>
      <w:r w:rsidRPr="007353C6">
        <w:rPr>
          <w:rFonts w:ascii="楷体_GB2312" w:eastAsia="楷体_GB2312" w:hAnsi="宋体" w:hint="eastAsia"/>
          <w:b/>
          <w:color w:val="000000"/>
          <w:kern w:val="24"/>
          <w:sz w:val="24"/>
          <w:szCs w:val="24"/>
        </w:rPr>
        <w:t>满分</w:t>
      </w:r>
      <w:r>
        <w:rPr>
          <w:rFonts w:ascii="楷体_GB2312" w:eastAsia="楷体_GB2312" w:hAnsi="宋体" w:hint="eastAsia"/>
          <w:b/>
          <w:color w:val="000000"/>
          <w:kern w:val="24"/>
          <w:sz w:val="24"/>
          <w:szCs w:val="24"/>
        </w:rPr>
        <w:t>40</w:t>
      </w:r>
      <w:r w:rsidRPr="007353C6">
        <w:rPr>
          <w:rFonts w:ascii="楷体_GB2312" w:eastAsia="楷体_GB2312" w:hAnsi="宋体" w:hint="eastAsia"/>
          <w:b/>
          <w:color w:val="000000"/>
          <w:kern w:val="24"/>
          <w:sz w:val="24"/>
          <w:szCs w:val="24"/>
        </w:rPr>
        <w:t>分)</w:t>
      </w:r>
    </w:p>
    <w:p w14:paraId="46EC0628" w14:textId="77777777" w:rsidR="00457FC7" w:rsidRPr="007353C6" w:rsidRDefault="00457FC7" w:rsidP="00457FC7">
      <w:pPr>
        <w:ind w:rightChars="34" w:right="71" w:firstLineChars="207" w:firstLine="497"/>
        <w:rPr>
          <w:rFonts w:ascii="楷体_GB2312" w:eastAsia="楷体_GB2312" w:hAnsi="宋体"/>
          <w:color w:val="000000"/>
          <w:sz w:val="24"/>
          <w:szCs w:val="24"/>
        </w:rPr>
      </w:pPr>
      <w:r w:rsidRPr="007353C6">
        <w:rPr>
          <w:rFonts w:ascii="楷体_GB2312" w:eastAsia="楷体_GB2312" w:hAnsi="宋体" w:hint="eastAsia"/>
          <w:color w:val="000000"/>
          <w:sz w:val="24"/>
          <w:szCs w:val="24"/>
        </w:rPr>
        <w:t>价格分统一采用低价优先法计算，即满足招标文件要求且投标价格最低的投标报价为评标基准价，其价格分为满分。其他投标人的价格分统一照下列公式计算：</w:t>
      </w:r>
    </w:p>
    <w:p w14:paraId="67B4FB94" w14:textId="77777777" w:rsidR="00457FC7" w:rsidRPr="007353C6" w:rsidRDefault="00457FC7" w:rsidP="00457FC7">
      <w:pPr>
        <w:ind w:firstLineChars="225" w:firstLine="540"/>
        <w:rPr>
          <w:rFonts w:ascii="楷体_GB2312" w:eastAsia="楷体_GB2312" w:hAnsi="宋体"/>
          <w:color w:val="000000"/>
          <w:sz w:val="24"/>
          <w:szCs w:val="24"/>
        </w:rPr>
      </w:pPr>
      <w:r w:rsidRPr="007353C6">
        <w:rPr>
          <w:rFonts w:ascii="楷体_GB2312" w:eastAsia="楷体_GB2312" w:hAnsi="宋体" w:hint="eastAsia"/>
          <w:color w:val="000000"/>
          <w:sz w:val="24"/>
          <w:szCs w:val="24"/>
        </w:rPr>
        <w:t>投标报价得分=(评标基准价/投标报价)×</w:t>
      </w:r>
      <w:r>
        <w:rPr>
          <w:rFonts w:ascii="楷体_GB2312" w:eastAsia="楷体_GB2312" w:hAnsi="宋体" w:hint="eastAsia"/>
          <w:color w:val="000000"/>
          <w:sz w:val="24"/>
          <w:szCs w:val="24"/>
        </w:rPr>
        <w:t>40</w:t>
      </w:r>
      <w:r w:rsidRPr="007353C6">
        <w:rPr>
          <w:rFonts w:ascii="楷体_GB2312" w:eastAsia="楷体_GB2312" w:hAnsi="宋体" w:hint="eastAsia"/>
          <w:color w:val="000000"/>
          <w:sz w:val="24"/>
          <w:szCs w:val="24"/>
        </w:rPr>
        <w:t>%的价格权值×100。</w:t>
      </w:r>
    </w:p>
    <w:p w14:paraId="25244ECF" w14:textId="77777777" w:rsidR="00457FC7" w:rsidRPr="007353C6" w:rsidRDefault="00457FC7" w:rsidP="00457FC7">
      <w:pPr>
        <w:rPr>
          <w:rFonts w:ascii="楷体_GB2312" w:eastAsia="楷体_GB2312" w:hAnsi="宋体"/>
          <w:b/>
          <w:sz w:val="24"/>
          <w:szCs w:val="24"/>
        </w:rPr>
      </w:pPr>
      <w:r w:rsidRPr="007353C6">
        <w:rPr>
          <w:rFonts w:ascii="楷体_GB2312" w:eastAsia="楷体_GB2312" w:hAnsi="宋体" w:hint="eastAsia"/>
          <w:b/>
          <w:color w:val="000000"/>
          <w:kern w:val="24"/>
          <w:sz w:val="24"/>
          <w:szCs w:val="24"/>
        </w:rPr>
        <w:t>(二)</w:t>
      </w:r>
      <w:r w:rsidRPr="007353C6">
        <w:rPr>
          <w:rFonts w:ascii="楷体_GB2312" w:eastAsia="楷体_GB2312" w:hAnsi="宋体" w:hint="eastAsia"/>
          <w:b/>
          <w:sz w:val="24"/>
          <w:szCs w:val="24"/>
        </w:rPr>
        <w:t>技术部分评分(</w:t>
      </w:r>
      <w:r w:rsidRPr="007353C6">
        <w:rPr>
          <w:rFonts w:ascii="楷体_GB2312" w:eastAsia="楷体_GB2312" w:hAnsi="宋体" w:hint="eastAsia"/>
          <w:b/>
          <w:kern w:val="24"/>
          <w:sz w:val="24"/>
          <w:szCs w:val="24"/>
        </w:rPr>
        <w:t>权值为</w:t>
      </w:r>
      <w:r>
        <w:rPr>
          <w:rFonts w:ascii="楷体_GB2312" w:eastAsia="楷体_GB2312" w:hAnsi="宋体" w:hint="eastAsia"/>
          <w:b/>
          <w:sz w:val="24"/>
          <w:szCs w:val="24"/>
        </w:rPr>
        <w:t>50</w:t>
      </w:r>
      <w:r w:rsidRPr="007353C6">
        <w:rPr>
          <w:rFonts w:ascii="楷体_GB2312" w:eastAsia="楷体_GB2312" w:hAnsi="宋体" w:hint="eastAsia"/>
          <w:b/>
          <w:kern w:val="24"/>
          <w:sz w:val="24"/>
          <w:szCs w:val="24"/>
        </w:rPr>
        <w:t>%，</w:t>
      </w:r>
      <w:r w:rsidRPr="007353C6">
        <w:rPr>
          <w:rFonts w:ascii="楷体_GB2312" w:eastAsia="楷体_GB2312" w:hAnsi="宋体" w:hint="eastAsia"/>
          <w:b/>
          <w:sz w:val="24"/>
          <w:szCs w:val="24"/>
        </w:rPr>
        <w:t>满分为</w:t>
      </w:r>
      <w:r>
        <w:rPr>
          <w:rFonts w:ascii="楷体_GB2312" w:eastAsia="楷体_GB2312" w:hAnsi="宋体" w:hint="eastAsia"/>
          <w:b/>
          <w:sz w:val="24"/>
          <w:szCs w:val="24"/>
        </w:rPr>
        <w:t>50</w:t>
      </w:r>
      <w:r w:rsidRPr="007353C6">
        <w:rPr>
          <w:rFonts w:ascii="楷体_GB2312" w:eastAsia="楷体_GB2312" w:hAnsi="宋体" w:hint="eastAsia"/>
          <w:b/>
          <w:sz w:val="24"/>
          <w:szCs w:val="24"/>
        </w:rPr>
        <w:t>分)</w:t>
      </w:r>
    </w:p>
    <w:p w14:paraId="7CF02034" w14:textId="77777777" w:rsidR="00457FC7" w:rsidRPr="007353C6" w:rsidRDefault="00457FC7" w:rsidP="00DF0FCD">
      <w:pPr>
        <w:ind w:firstLineChars="196" w:firstLine="472"/>
        <w:rPr>
          <w:rFonts w:ascii="楷体_GB2312" w:eastAsia="楷体_GB2312" w:cs="宋体"/>
          <w:b/>
          <w:color w:val="000000"/>
          <w:kern w:val="0"/>
          <w:sz w:val="24"/>
          <w:szCs w:val="24"/>
        </w:rPr>
      </w:pPr>
      <w:r w:rsidRPr="007353C6">
        <w:rPr>
          <w:rFonts w:ascii="楷体_GB2312" w:eastAsia="楷体_GB2312" w:cs="宋体" w:hint="eastAsia"/>
          <w:b/>
          <w:color w:val="000000"/>
          <w:kern w:val="0"/>
          <w:sz w:val="24"/>
          <w:szCs w:val="24"/>
        </w:rPr>
        <w:t>按照闽财购〔2010〕28号文件规定，若投标人的技术部分实际得分少于招标文件设定的技术部分总分50%</w:t>
      </w:r>
      <w:r w:rsidRPr="007353C6">
        <w:rPr>
          <w:rFonts w:ascii="楷体_GB2312" w:eastAsia="楷体_GB2312" w:hAnsi="宋体" w:hint="eastAsia"/>
          <w:b/>
          <w:sz w:val="24"/>
          <w:szCs w:val="24"/>
        </w:rPr>
        <w:t>[即2</w:t>
      </w:r>
      <w:r>
        <w:rPr>
          <w:rFonts w:ascii="楷体_GB2312" w:eastAsia="楷体_GB2312" w:hAnsi="宋体" w:hint="eastAsia"/>
          <w:b/>
          <w:sz w:val="24"/>
          <w:szCs w:val="24"/>
        </w:rPr>
        <w:t>5</w:t>
      </w:r>
      <w:r w:rsidRPr="007353C6">
        <w:rPr>
          <w:rFonts w:ascii="楷体_GB2312" w:eastAsia="楷体_GB2312" w:hAnsi="宋体" w:hint="eastAsia"/>
          <w:b/>
          <w:sz w:val="24"/>
          <w:szCs w:val="24"/>
        </w:rPr>
        <w:t>分(含)]</w:t>
      </w:r>
      <w:r w:rsidRPr="007353C6">
        <w:rPr>
          <w:rFonts w:ascii="楷体_GB2312" w:eastAsia="楷体_GB2312" w:cs="宋体" w:hint="eastAsia"/>
          <w:b/>
          <w:color w:val="000000"/>
          <w:kern w:val="0"/>
          <w:sz w:val="24"/>
          <w:szCs w:val="24"/>
        </w:rPr>
        <w:t>，该投标人的投标作为无效投标处理。</w:t>
      </w: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900"/>
        <w:gridCol w:w="7415"/>
        <w:gridCol w:w="851"/>
      </w:tblGrid>
      <w:tr w:rsidR="00457FC7" w:rsidRPr="00CC3E41" w14:paraId="666FBF45" w14:textId="77777777" w:rsidTr="000204C0">
        <w:trPr>
          <w:cantSplit/>
          <w:trHeight w:val="510"/>
          <w:jc w:val="center"/>
        </w:trPr>
        <w:tc>
          <w:tcPr>
            <w:tcW w:w="577" w:type="dxa"/>
            <w:tcBorders>
              <w:top w:val="single" w:sz="4" w:space="0" w:color="auto"/>
              <w:left w:val="single" w:sz="4" w:space="0" w:color="000000"/>
              <w:bottom w:val="single" w:sz="4" w:space="0" w:color="auto"/>
              <w:right w:val="single" w:sz="4" w:space="0" w:color="auto"/>
            </w:tcBorders>
          </w:tcPr>
          <w:p w14:paraId="23107642" w14:textId="77777777" w:rsidR="00457FC7" w:rsidRPr="00CC3E41" w:rsidRDefault="00457FC7" w:rsidP="000204C0">
            <w:pPr>
              <w:jc w:val="center"/>
              <w:rPr>
                <w:rFonts w:ascii="楷体_GB2312" w:eastAsia="楷体_GB2312" w:hAnsi="宋体"/>
                <w:sz w:val="24"/>
                <w:szCs w:val="24"/>
              </w:rPr>
            </w:pPr>
            <w:r w:rsidRPr="00CC3E41">
              <w:rPr>
                <w:rFonts w:ascii="楷体_GB2312" w:eastAsia="楷体_GB2312" w:hAnsi="宋体" w:hint="eastAsia"/>
                <w:sz w:val="24"/>
                <w:szCs w:val="24"/>
              </w:rPr>
              <w:t>序号</w:t>
            </w:r>
          </w:p>
        </w:tc>
        <w:tc>
          <w:tcPr>
            <w:tcW w:w="900" w:type="dxa"/>
            <w:tcBorders>
              <w:top w:val="single" w:sz="4" w:space="0" w:color="auto"/>
              <w:left w:val="single" w:sz="4" w:space="0" w:color="auto"/>
              <w:bottom w:val="single" w:sz="4" w:space="0" w:color="auto"/>
              <w:right w:val="single" w:sz="4" w:space="0" w:color="auto"/>
            </w:tcBorders>
            <w:vAlign w:val="center"/>
          </w:tcPr>
          <w:p w14:paraId="4995961F" w14:textId="77777777" w:rsidR="00457FC7" w:rsidRPr="00CC3E41" w:rsidRDefault="00457FC7" w:rsidP="000204C0">
            <w:pPr>
              <w:jc w:val="center"/>
              <w:rPr>
                <w:rFonts w:ascii="楷体_GB2312" w:eastAsia="楷体_GB2312" w:hAnsi="宋体"/>
                <w:sz w:val="24"/>
                <w:szCs w:val="24"/>
              </w:rPr>
            </w:pPr>
            <w:r w:rsidRPr="00CC3E41">
              <w:rPr>
                <w:rFonts w:ascii="楷体_GB2312" w:eastAsia="楷体_GB2312" w:hAnsi="宋体" w:hint="eastAsia"/>
                <w:sz w:val="24"/>
                <w:szCs w:val="24"/>
              </w:rPr>
              <w:t>项目</w:t>
            </w:r>
          </w:p>
        </w:tc>
        <w:tc>
          <w:tcPr>
            <w:tcW w:w="7415" w:type="dxa"/>
            <w:tcBorders>
              <w:top w:val="single" w:sz="4" w:space="0" w:color="auto"/>
              <w:left w:val="single" w:sz="4" w:space="0" w:color="auto"/>
              <w:bottom w:val="single" w:sz="4" w:space="0" w:color="auto"/>
              <w:right w:val="single" w:sz="4" w:space="0" w:color="auto"/>
            </w:tcBorders>
            <w:vAlign w:val="center"/>
          </w:tcPr>
          <w:p w14:paraId="0AACFC6E" w14:textId="77777777" w:rsidR="00457FC7" w:rsidRPr="00CC3E41" w:rsidRDefault="00457FC7" w:rsidP="000204C0">
            <w:pPr>
              <w:jc w:val="center"/>
              <w:rPr>
                <w:rFonts w:ascii="楷体_GB2312" w:eastAsia="楷体_GB2312" w:hAnsi="宋体"/>
                <w:sz w:val="24"/>
                <w:szCs w:val="24"/>
              </w:rPr>
            </w:pPr>
            <w:r w:rsidRPr="00CC3E41">
              <w:rPr>
                <w:rFonts w:ascii="楷体_GB2312" w:eastAsia="楷体_GB2312" w:hAnsi="宋体" w:hint="eastAsia"/>
                <w:sz w:val="24"/>
                <w:szCs w:val="24"/>
              </w:rPr>
              <w:t>评分标准</w:t>
            </w:r>
          </w:p>
        </w:tc>
        <w:tc>
          <w:tcPr>
            <w:tcW w:w="851" w:type="dxa"/>
            <w:tcBorders>
              <w:top w:val="single" w:sz="4" w:space="0" w:color="auto"/>
              <w:left w:val="single" w:sz="4" w:space="0" w:color="auto"/>
              <w:bottom w:val="single" w:sz="4" w:space="0" w:color="auto"/>
              <w:right w:val="single" w:sz="4" w:space="0" w:color="auto"/>
            </w:tcBorders>
            <w:vAlign w:val="center"/>
          </w:tcPr>
          <w:p w14:paraId="295CC148" w14:textId="77777777" w:rsidR="00457FC7" w:rsidRPr="00CC3E41" w:rsidRDefault="00457FC7" w:rsidP="000204C0">
            <w:pPr>
              <w:jc w:val="center"/>
              <w:rPr>
                <w:rFonts w:ascii="楷体_GB2312" w:eastAsia="楷体_GB2312" w:hAnsi="宋体"/>
                <w:sz w:val="24"/>
                <w:szCs w:val="24"/>
              </w:rPr>
            </w:pPr>
            <w:r w:rsidRPr="00CC3E41">
              <w:rPr>
                <w:rFonts w:ascii="楷体_GB2312" w:eastAsia="楷体_GB2312" w:hAnsi="宋体" w:hint="eastAsia"/>
                <w:sz w:val="24"/>
                <w:szCs w:val="24"/>
              </w:rPr>
              <w:t>分数</w:t>
            </w:r>
          </w:p>
        </w:tc>
      </w:tr>
      <w:tr w:rsidR="00457FC7" w:rsidRPr="00CC3E41" w14:paraId="2FAEE23B" w14:textId="77777777" w:rsidTr="000204C0">
        <w:trPr>
          <w:cantSplit/>
          <w:trHeight w:val="510"/>
          <w:jc w:val="center"/>
        </w:trPr>
        <w:tc>
          <w:tcPr>
            <w:tcW w:w="577" w:type="dxa"/>
            <w:tcBorders>
              <w:top w:val="single" w:sz="4" w:space="0" w:color="auto"/>
              <w:left w:val="single" w:sz="4" w:space="0" w:color="000000"/>
              <w:right w:val="single" w:sz="4" w:space="0" w:color="auto"/>
            </w:tcBorders>
            <w:vAlign w:val="center"/>
          </w:tcPr>
          <w:p w14:paraId="6809AB48" w14:textId="77777777" w:rsidR="00457FC7" w:rsidRPr="00CC3E41" w:rsidRDefault="00457FC7" w:rsidP="000204C0">
            <w:pPr>
              <w:spacing w:line="320" w:lineRule="exact"/>
              <w:jc w:val="center"/>
              <w:rPr>
                <w:rFonts w:ascii="楷体_GB2312" w:eastAsia="楷体_GB2312" w:hAnsi="宋体"/>
                <w:kern w:val="0"/>
                <w:sz w:val="24"/>
                <w:szCs w:val="24"/>
              </w:rPr>
            </w:pPr>
            <w:r w:rsidRPr="00CC3E41">
              <w:rPr>
                <w:rFonts w:ascii="楷体_GB2312" w:eastAsia="楷体_GB2312" w:hAnsi="宋体" w:hint="eastAsia"/>
                <w:kern w:val="0"/>
                <w:sz w:val="24"/>
                <w:szCs w:val="24"/>
              </w:rPr>
              <w:t>1</w:t>
            </w:r>
          </w:p>
        </w:tc>
        <w:tc>
          <w:tcPr>
            <w:tcW w:w="900" w:type="dxa"/>
            <w:tcBorders>
              <w:top w:val="single" w:sz="4" w:space="0" w:color="auto"/>
              <w:left w:val="single" w:sz="4" w:space="0" w:color="auto"/>
              <w:right w:val="single" w:sz="4" w:space="0" w:color="auto"/>
            </w:tcBorders>
            <w:vAlign w:val="center"/>
          </w:tcPr>
          <w:p w14:paraId="55FCD49A" w14:textId="77777777" w:rsidR="00457FC7" w:rsidRPr="00CC3E41" w:rsidRDefault="00457FC7" w:rsidP="000204C0">
            <w:pPr>
              <w:spacing w:line="320" w:lineRule="exact"/>
              <w:jc w:val="center"/>
              <w:rPr>
                <w:rFonts w:ascii="楷体_GB2312" w:eastAsia="楷体_GB2312" w:hAnsi="宋体"/>
                <w:sz w:val="24"/>
                <w:szCs w:val="24"/>
              </w:rPr>
            </w:pPr>
            <w:r w:rsidRPr="00CC3E41">
              <w:rPr>
                <w:rFonts w:ascii="楷体_GB2312" w:eastAsia="楷体_GB2312" w:hAnsi="宋体" w:hint="eastAsia"/>
                <w:sz w:val="24"/>
                <w:szCs w:val="24"/>
              </w:rPr>
              <w:t>指标响应情况</w:t>
            </w:r>
          </w:p>
        </w:tc>
        <w:tc>
          <w:tcPr>
            <w:tcW w:w="7415" w:type="dxa"/>
            <w:tcBorders>
              <w:top w:val="single" w:sz="4" w:space="0" w:color="auto"/>
              <w:left w:val="single" w:sz="4" w:space="0" w:color="auto"/>
              <w:right w:val="single" w:sz="4" w:space="0" w:color="auto"/>
            </w:tcBorders>
            <w:vAlign w:val="center"/>
          </w:tcPr>
          <w:p w14:paraId="5F7503EA" w14:textId="77777777" w:rsidR="00457FC7" w:rsidRPr="00CC3E41" w:rsidRDefault="00457FC7" w:rsidP="000204C0">
            <w:pPr>
              <w:spacing w:line="240" w:lineRule="atLeast"/>
              <w:ind w:firstLineChars="200" w:firstLine="480"/>
              <w:rPr>
                <w:rFonts w:ascii="楷体_GB2312" w:eastAsia="楷体_GB2312" w:hAnsi="宋体"/>
                <w:b/>
                <w:sz w:val="24"/>
                <w:szCs w:val="24"/>
              </w:rPr>
            </w:pPr>
            <w:r w:rsidRPr="00CC3E41">
              <w:rPr>
                <w:rFonts w:ascii="楷体_GB2312" w:eastAsia="楷体_GB2312" w:hAnsi="宋体" w:hint="eastAsia"/>
                <w:sz w:val="24"/>
                <w:szCs w:val="24"/>
              </w:rPr>
              <w:t>根据各投标人所投货物技术性能、功能以及对招标文件各项技术要求的逐项响应承诺等方面情况由评委进行评分，完全满足招标文件要求的得</w:t>
            </w:r>
            <w:r>
              <w:rPr>
                <w:rFonts w:ascii="楷体_GB2312" w:eastAsia="楷体_GB2312" w:hAnsi="宋体" w:hint="eastAsia"/>
                <w:sz w:val="24"/>
                <w:szCs w:val="24"/>
              </w:rPr>
              <w:t>50</w:t>
            </w:r>
            <w:r w:rsidRPr="00CC3E41">
              <w:rPr>
                <w:rFonts w:ascii="楷体_GB2312" w:eastAsia="楷体_GB2312" w:hAnsi="宋体" w:hint="eastAsia"/>
                <w:sz w:val="24"/>
                <w:szCs w:val="24"/>
              </w:rPr>
              <w:t>分</w:t>
            </w:r>
            <w:r w:rsidRPr="00CC3E41">
              <w:rPr>
                <w:rFonts w:ascii="楷体_GB2312" w:eastAsia="楷体_GB2312" w:hAnsi="宋体" w:hint="eastAsia"/>
                <w:color w:val="000000"/>
                <w:sz w:val="24"/>
                <w:szCs w:val="24"/>
              </w:rPr>
              <w:t>；</w:t>
            </w:r>
            <w:r w:rsidRPr="00CC3E41">
              <w:rPr>
                <w:rFonts w:ascii="楷体_GB2312" w:eastAsia="楷体_GB2312" w:hAnsi="宋体" w:hint="eastAsia"/>
                <w:b/>
                <w:color w:val="000000"/>
                <w:sz w:val="24"/>
                <w:szCs w:val="24"/>
              </w:rPr>
              <w:t>招标文件中的“招标货物一览表及下附的项目要求”，如不能满足要求的，带★参数每负偏离一项扣</w:t>
            </w:r>
            <w:r>
              <w:rPr>
                <w:rFonts w:ascii="楷体_GB2312" w:eastAsia="楷体_GB2312" w:hAnsi="宋体" w:hint="eastAsia"/>
                <w:b/>
                <w:color w:val="000000"/>
                <w:sz w:val="24"/>
                <w:szCs w:val="24"/>
              </w:rPr>
              <w:t>1</w:t>
            </w:r>
            <w:r w:rsidRPr="00CC3E41">
              <w:rPr>
                <w:rFonts w:ascii="楷体_GB2312" w:eastAsia="楷体_GB2312" w:hAnsi="宋体" w:hint="eastAsia"/>
                <w:b/>
                <w:color w:val="000000"/>
                <w:sz w:val="24"/>
                <w:szCs w:val="24"/>
              </w:rPr>
              <w:t>分；未带★参数每负偏离一项扣</w:t>
            </w:r>
            <w:r>
              <w:rPr>
                <w:rFonts w:ascii="楷体_GB2312" w:eastAsia="楷体_GB2312" w:hAnsi="宋体" w:hint="eastAsia"/>
                <w:b/>
                <w:color w:val="000000"/>
                <w:sz w:val="24"/>
                <w:szCs w:val="24"/>
              </w:rPr>
              <w:t>0.5</w:t>
            </w:r>
            <w:r w:rsidRPr="00CC3E41">
              <w:rPr>
                <w:rFonts w:ascii="楷体_GB2312" w:eastAsia="楷体_GB2312" w:hAnsi="宋体" w:hint="eastAsia"/>
                <w:b/>
                <w:color w:val="000000"/>
                <w:sz w:val="24"/>
                <w:szCs w:val="24"/>
              </w:rPr>
              <w:t>分。【备注说明：投标人必须如实地对招标文件中的“招标货物一览表及下附的项目要求”</w:t>
            </w:r>
            <w:r w:rsidRPr="00CC3E41">
              <w:rPr>
                <w:rFonts w:ascii="楷体_GB2312" w:eastAsia="楷体_GB2312" w:hAnsi="宋体" w:hint="eastAsia"/>
                <w:b/>
                <w:color w:val="000000"/>
                <w:spacing w:val="-2"/>
                <w:sz w:val="24"/>
                <w:szCs w:val="24"/>
              </w:rPr>
              <w:t>中各条款</w:t>
            </w:r>
            <w:r>
              <w:rPr>
                <w:rFonts w:ascii="楷体_GB2312" w:eastAsia="楷体_GB2312" w:hAnsi="宋体" w:hint="eastAsia"/>
                <w:b/>
                <w:color w:val="000000"/>
                <w:spacing w:val="-2"/>
                <w:sz w:val="24"/>
                <w:szCs w:val="24"/>
              </w:rPr>
              <w:t>做</w:t>
            </w:r>
            <w:r w:rsidRPr="00CC3E41">
              <w:rPr>
                <w:rFonts w:ascii="楷体_GB2312" w:eastAsia="楷体_GB2312" w:hAnsi="宋体" w:hint="eastAsia"/>
                <w:b/>
                <w:color w:val="000000"/>
                <w:spacing w:val="-2"/>
                <w:sz w:val="24"/>
                <w:szCs w:val="24"/>
              </w:rPr>
              <w:t>出明确的</w:t>
            </w:r>
            <w:r w:rsidRPr="00CC3E41">
              <w:rPr>
                <w:rFonts w:ascii="楷体_GB2312" w:eastAsia="楷体_GB2312" w:hAnsi="宋体" w:hint="eastAsia"/>
                <w:b/>
                <w:color w:val="000000"/>
                <w:sz w:val="24"/>
                <w:szCs w:val="24"/>
              </w:rPr>
              <w:t>逐项响应承诺，并对其真实性负责。</w:t>
            </w:r>
            <w:r w:rsidRPr="00CC3E41">
              <w:rPr>
                <w:rFonts w:ascii="楷体_GB2312" w:eastAsia="楷体_GB2312" w:hAnsi="宋体" w:hint="eastAsia"/>
                <w:b/>
                <w:color w:val="000000"/>
                <w:spacing w:val="-2"/>
                <w:sz w:val="24"/>
                <w:szCs w:val="24"/>
              </w:rPr>
              <w:t>请投标人在投标文件中提供</w:t>
            </w:r>
            <w:r w:rsidRPr="00CC3E41">
              <w:rPr>
                <w:rFonts w:ascii="楷体_GB2312" w:eastAsia="楷体_GB2312" w:hAnsi="宋体" w:hint="eastAsia"/>
                <w:b/>
                <w:color w:val="000000"/>
                <w:sz w:val="24"/>
                <w:szCs w:val="24"/>
              </w:rPr>
              <w:t>相对应的佐证技术资料[如:委托检测报告复印件(提供全文及附件并加盖投标人单位公章，原件备查)或者投标产品彩页或者其它技术说明书作为佐证技术资料]，同时相对应地作好明显标识或目录指引或标注页码，以方便评委会审阅。若投标人未提供相应佐证材料或者投标人的响应承诺与其佐证材料不一致的，</w:t>
            </w:r>
            <w:r w:rsidRPr="00CC3E41">
              <w:rPr>
                <w:rFonts w:ascii="楷体_GB2312" w:eastAsia="楷体_GB2312" w:hAnsi="宋体" w:hint="eastAsia"/>
                <w:b/>
                <w:color w:val="000000"/>
                <w:spacing w:val="-2"/>
                <w:sz w:val="24"/>
                <w:szCs w:val="24"/>
              </w:rPr>
              <w:t>则该项技术参数将被视为</w:t>
            </w:r>
            <w:r w:rsidRPr="00CC3E41">
              <w:rPr>
                <w:rFonts w:ascii="楷体_GB2312" w:eastAsia="楷体_GB2312" w:hAnsi="宋体" w:hint="eastAsia"/>
                <w:b/>
                <w:color w:val="000000"/>
                <w:sz w:val="24"/>
                <w:szCs w:val="24"/>
              </w:rPr>
              <w:t>不满足相应技术参数指标要求</w:t>
            </w:r>
            <w:r w:rsidRPr="00CC3E41">
              <w:rPr>
                <w:rFonts w:ascii="楷体_GB2312" w:eastAsia="楷体_GB2312" w:hAnsi="宋体" w:hint="eastAsia"/>
                <w:b/>
                <w:color w:val="000000"/>
                <w:spacing w:val="-2"/>
                <w:sz w:val="24"/>
                <w:szCs w:val="24"/>
              </w:rPr>
              <w:t>(负偏离)</w:t>
            </w:r>
            <w:r w:rsidRPr="00CC3E41">
              <w:rPr>
                <w:rFonts w:ascii="楷体_GB2312" w:eastAsia="楷体_GB2312" w:hAnsi="宋体" w:hint="eastAsia"/>
                <w:b/>
                <w:color w:val="000000"/>
                <w:sz w:val="24"/>
                <w:szCs w:val="24"/>
              </w:rPr>
              <w:t>，评委将有权做出不利于投标人的评议。】</w:t>
            </w:r>
          </w:p>
        </w:tc>
        <w:tc>
          <w:tcPr>
            <w:tcW w:w="851" w:type="dxa"/>
            <w:tcBorders>
              <w:top w:val="single" w:sz="4" w:space="0" w:color="auto"/>
              <w:left w:val="single" w:sz="4" w:space="0" w:color="auto"/>
              <w:right w:val="single" w:sz="4" w:space="0" w:color="auto"/>
            </w:tcBorders>
            <w:vAlign w:val="center"/>
          </w:tcPr>
          <w:p w14:paraId="27241E65" w14:textId="77777777" w:rsidR="00457FC7" w:rsidRPr="00CC3E41" w:rsidRDefault="00457FC7" w:rsidP="000204C0">
            <w:pPr>
              <w:jc w:val="center"/>
              <w:rPr>
                <w:rFonts w:ascii="楷体_GB2312" w:eastAsia="楷体_GB2312" w:hAnsi="宋体"/>
                <w:sz w:val="24"/>
                <w:szCs w:val="24"/>
              </w:rPr>
            </w:pPr>
            <w:r>
              <w:rPr>
                <w:rFonts w:ascii="楷体_GB2312" w:eastAsia="楷体_GB2312" w:hAnsi="宋体" w:hint="eastAsia"/>
                <w:sz w:val="24"/>
                <w:szCs w:val="24"/>
              </w:rPr>
              <w:t>50</w:t>
            </w:r>
            <w:r w:rsidRPr="00CC3E41">
              <w:rPr>
                <w:rFonts w:ascii="楷体_GB2312" w:eastAsia="楷体_GB2312" w:hAnsi="宋体" w:hint="eastAsia"/>
                <w:sz w:val="24"/>
                <w:szCs w:val="24"/>
              </w:rPr>
              <w:t>分</w:t>
            </w:r>
          </w:p>
        </w:tc>
      </w:tr>
    </w:tbl>
    <w:p w14:paraId="6329CD98" w14:textId="77777777" w:rsidR="00457FC7" w:rsidRPr="007353C6" w:rsidRDefault="00457FC7" w:rsidP="00457FC7">
      <w:pPr>
        <w:rPr>
          <w:rFonts w:ascii="楷体_GB2312" w:eastAsia="楷体_GB2312" w:hAnsi="宋体"/>
          <w:b/>
          <w:sz w:val="24"/>
        </w:rPr>
      </w:pPr>
      <w:r w:rsidRPr="007353C6">
        <w:rPr>
          <w:rFonts w:ascii="楷体_GB2312" w:eastAsia="楷体_GB2312" w:hAnsi="宋体" w:hint="eastAsia"/>
          <w:b/>
          <w:kern w:val="24"/>
          <w:sz w:val="24"/>
          <w:szCs w:val="24"/>
        </w:rPr>
        <w:t>(三)</w:t>
      </w:r>
      <w:r w:rsidRPr="007353C6">
        <w:rPr>
          <w:rFonts w:ascii="楷体_GB2312" w:eastAsia="楷体_GB2312" w:hAnsi="宋体" w:hint="eastAsia"/>
          <w:b/>
          <w:bCs/>
          <w:sz w:val="24"/>
          <w:szCs w:val="24"/>
        </w:rPr>
        <w:t>商务部分评分</w:t>
      </w:r>
      <w:r w:rsidRPr="007353C6">
        <w:rPr>
          <w:rFonts w:ascii="楷体_GB2312" w:eastAsia="楷体_GB2312" w:hAnsi="宋体" w:hint="eastAsia"/>
          <w:b/>
          <w:kern w:val="24"/>
          <w:sz w:val="24"/>
          <w:szCs w:val="24"/>
        </w:rPr>
        <w:t xml:space="preserve"> (权值为</w:t>
      </w:r>
      <w:r w:rsidRPr="007353C6">
        <w:rPr>
          <w:rFonts w:ascii="楷体_GB2312" w:eastAsia="楷体_GB2312" w:hAnsi="宋体" w:hint="eastAsia"/>
          <w:b/>
          <w:sz w:val="24"/>
          <w:szCs w:val="24"/>
        </w:rPr>
        <w:t>10</w:t>
      </w:r>
      <w:r w:rsidRPr="007353C6">
        <w:rPr>
          <w:rFonts w:ascii="楷体_GB2312" w:eastAsia="楷体_GB2312" w:hAnsi="宋体" w:hint="eastAsia"/>
          <w:b/>
          <w:kern w:val="24"/>
          <w:sz w:val="24"/>
          <w:szCs w:val="24"/>
        </w:rPr>
        <w:t>%，满分为</w:t>
      </w:r>
      <w:r w:rsidRPr="007353C6">
        <w:rPr>
          <w:rFonts w:ascii="楷体_GB2312" w:eastAsia="楷体_GB2312" w:hAnsi="宋体" w:hint="eastAsia"/>
          <w:b/>
          <w:sz w:val="24"/>
          <w:szCs w:val="24"/>
        </w:rPr>
        <w:t>10</w:t>
      </w:r>
      <w:r w:rsidRPr="007353C6">
        <w:rPr>
          <w:rFonts w:ascii="楷体_GB2312" w:eastAsia="楷体_GB2312" w:hAnsi="宋体" w:hint="eastAsia"/>
          <w:b/>
          <w:kern w:val="24"/>
          <w:sz w:val="24"/>
          <w:szCs w:val="24"/>
        </w:rPr>
        <w:t>分)</w:t>
      </w: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1634"/>
        <w:gridCol w:w="6681"/>
        <w:gridCol w:w="851"/>
      </w:tblGrid>
      <w:tr w:rsidR="00457FC7" w:rsidRPr="00CC3E41" w14:paraId="104D86C8" w14:textId="77777777" w:rsidTr="000204C0">
        <w:trPr>
          <w:cantSplit/>
          <w:trHeight w:val="567"/>
          <w:jc w:val="center"/>
        </w:trPr>
        <w:tc>
          <w:tcPr>
            <w:tcW w:w="577" w:type="dxa"/>
            <w:tcBorders>
              <w:top w:val="single" w:sz="4" w:space="0" w:color="auto"/>
              <w:left w:val="single" w:sz="4" w:space="0" w:color="auto"/>
              <w:bottom w:val="single" w:sz="4" w:space="0" w:color="auto"/>
              <w:right w:val="single" w:sz="4" w:space="0" w:color="auto"/>
            </w:tcBorders>
            <w:vAlign w:val="center"/>
          </w:tcPr>
          <w:p w14:paraId="55C12A17" w14:textId="77777777" w:rsidR="00457FC7" w:rsidRPr="00CC3E41" w:rsidRDefault="00457FC7" w:rsidP="000204C0">
            <w:pPr>
              <w:jc w:val="center"/>
              <w:rPr>
                <w:rFonts w:ascii="楷体_GB2312" w:eastAsia="楷体_GB2312" w:hAnsi="宋体"/>
                <w:sz w:val="24"/>
                <w:szCs w:val="24"/>
              </w:rPr>
            </w:pPr>
            <w:r w:rsidRPr="00CC3E41">
              <w:rPr>
                <w:rFonts w:ascii="楷体_GB2312" w:eastAsia="楷体_GB2312" w:hAnsi="宋体" w:hint="eastAsia"/>
                <w:sz w:val="24"/>
                <w:szCs w:val="24"/>
              </w:rPr>
              <w:t>序号</w:t>
            </w:r>
          </w:p>
        </w:tc>
        <w:tc>
          <w:tcPr>
            <w:tcW w:w="1634" w:type="dxa"/>
            <w:tcBorders>
              <w:top w:val="single" w:sz="4" w:space="0" w:color="auto"/>
              <w:left w:val="single" w:sz="4" w:space="0" w:color="auto"/>
              <w:bottom w:val="single" w:sz="4" w:space="0" w:color="auto"/>
              <w:right w:val="single" w:sz="4" w:space="0" w:color="auto"/>
            </w:tcBorders>
            <w:vAlign w:val="center"/>
          </w:tcPr>
          <w:p w14:paraId="6E78A771" w14:textId="77777777" w:rsidR="00457FC7" w:rsidRPr="00CC3E41" w:rsidRDefault="00457FC7" w:rsidP="000204C0">
            <w:pPr>
              <w:jc w:val="center"/>
              <w:rPr>
                <w:rFonts w:ascii="楷体_GB2312" w:eastAsia="楷体_GB2312" w:hAnsi="宋体"/>
                <w:sz w:val="24"/>
                <w:szCs w:val="24"/>
              </w:rPr>
            </w:pPr>
            <w:r w:rsidRPr="00CC3E41">
              <w:rPr>
                <w:rFonts w:ascii="楷体_GB2312" w:eastAsia="楷体_GB2312" w:hAnsi="宋体" w:hint="eastAsia"/>
                <w:sz w:val="24"/>
                <w:szCs w:val="24"/>
              </w:rPr>
              <w:t>项    目</w:t>
            </w:r>
          </w:p>
        </w:tc>
        <w:tc>
          <w:tcPr>
            <w:tcW w:w="6681" w:type="dxa"/>
            <w:tcBorders>
              <w:top w:val="single" w:sz="4" w:space="0" w:color="auto"/>
              <w:left w:val="single" w:sz="4" w:space="0" w:color="auto"/>
              <w:bottom w:val="single" w:sz="4" w:space="0" w:color="auto"/>
              <w:right w:val="single" w:sz="4" w:space="0" w:color="auto"/>
            </w:tcBorders>
            <w:vAlign w:val="center"/>
          </w:tcPr>
          <w:p w14:paraId="25BC9A41" w14:textId="77777777" w:rsidR="00457FC7" w:rsidRPr="00CC3E41" w:rsidRDefault="00457FC7" w:rsidP="000204C0">
            <w:pPr>
              <w:jc w:val="center"/>
              <w:rPr>
                <w:rFonts w:ascii="楷体_GB2312" w:eastAsia="楷体_GB2312" w:hAnsi="宋体"/>
                <w:sz w:val="24"/>
                <w:szCs w:val="24"/>
              </w:rPr>
            </w:pPr>
            <w:r w:rsidRPr="00CC3E41">
              <w:rPr>
                <w:rFonts w:ascii="楷体_GB2312" w:eastAsia="楷体_GB2312" w:hAnsi="宋体" w:hint="eastAsia"/>
                <w:sz w:val="24"/>
                <w:szCs w:val="24"/>
              </w:rPr>
              <w:t>评分标准</w:t>
            </w:r>
          </w:p>
        </w:tc>
        <w:tc>
          <w:tcPr>
            <w:tcW w:w="851" w:type="dxa"/>
            <w:tcBorders>
              <w:top w:val="single" w:sz="4" w:space="0" w:color="auto"/>
              <w:left w:val="single" w:sz="4" w:space="0" w:color="auto"/>
              <w:bottom w:val="single" w:sz="4" w:space="0" w:color="auto"/>
              <w:right w:val="single" w:sz="4" w:space="0" w:color="auto"/>
            </w:tcBorders>
            <w:vAlign w:val="center"/>
          </w:tcPr>
          <w:p w14:paraId="4F76815C" w14:textId="77777777" w:rsidR="00457FC7" w:rsidRPr="00CC3E41" w:rsidRDefault="00457FC7" w:rsidP="000204C0">
            <w:pPr>
              <w:jc w:val="center"/>
              <w:rPr>
                <w:rFonts w:ascii="楷体_GB2312" w:eastAsia="楷体_GB2312" w:hAnsi="宋体"/>
                <w:sz w:val="24"/>
                <w:szCs w:val="24"/>
              </w:rPr>
            </w:pPr>
            <w:r w:rsidRPr="00CC3E41">
              <w:rPr>
                <w:rFonts w:ascii="楷体_GB2312" w:eastAsia="楷体_GB2312" w:hAnsi="宋体" w:hint="eastAsia"/>
                <w:sz w:val="24"/>
                <w:szCs w:val="24"/>
              </w:rPr>
              <w:t>分数</w:t>
            </w:r>
          </w:p>
        </w:tc>
      </w:tr>
      <w:tr w:rsidR="00457FC7" w:rsidRPr="00CC3E41" w14:paraId="50BE2B80" w14:textId="77777777" w:rsidTr="000204C0">
        <w:trPr>
          <w:cantSplit/>
          <w:trHeight w:val="567"/>
          <w:jc w:val="center"/>
        </w:trPr>
        <w:tc>
          <w:tcPr>
            <w:tcW w:w="577" w:type="dxa"/>
            <w:tcBorders>
              <w:top w:val="single" w:sz="4" w:space="0" w:color="auto"/>
              <w:left w:val="single" w:sz="4" w:space="0" w:color="auto"/>
              <w:right w:val="single" w:sz="4" w:space="0" w:color="auto"/>
            </w:tcBorders>
            <w:vAlign w:val="center"/>
          </w:tcPr>
          <w:p w14:paraId="093870C4" w14:textId="77777777" w:rsidR="00457FC7" w:rsidRPr="00CC3E41" w:rsidRDefault="00457FC7" w:rsidP="000204C0">
            <w:pPr>
              <w:widowControl/>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w:t>
            </w:r>
          </w:p>
        </w:tc>
        <w:tc>
          <w:tcPr>
            <w:tcW w:w="8315" w:type="dxa"/>
            <w:gridSpan w:val="2"/>
            <w:tcBorders>
              <w:top w:val="single" w:sz="4" w:space="0" w:color="auto"/>
              <w:left w:val="single" w:sz="4" w:space="0" w:color="auto"/>
              <w:right w:val="single" w:sz="4" w:space="0" w:color="auto"/>
            </w:tcBorders>
            <w:vAlign w:val="center"/>
          </w:tcPr>
          <w:p w14:paraId="554AB4F7" w14:textId="77777777" w:rsidR="00457FC7" w:rsidRPr="00CC3E41" w:rsidRDefault="00457FC7" w:rsidP="000204C0">
            <w:pPr>
              <w:rPr>
                <w:rFonts w:ascii="楷体_GB2312" w:eastAsia="楷体_GB2312" w:hAnsi="宋体"/>
                <w:color w:val="000000"/>
                <w:sz w:val="24"/>
                <w:szCs w:val="24"/>
              </w:rPr>
            </w:pPr>
            <w:r w:rsidRPr="00CC3E41">
              <w:rPr>
                <w:rFonts w:ascii="楷体_GB2312" w:eastAsia="楷体_GB2312" w:hAnsi="宋体" w:hint="eastAsia"/>
                <w:color w:val="000000"/>
                <w:sz w:val="24"/>
                <w:szCs w:val="24"/>
              </w:rPr>
              <w:t>投标产品厂商的云服务及云解决方案通过由工信部中国电子技术标准化研究院发起的国家《信息技术 云计算参考架构》标准，需提供有效证书的复印件并加厂商盖章（原件备查），得1分。</w:t>
            </w:r>
          </w:p>
        </w:tc>
        <w:tc>
          <w:tcPr>
            <w:tcW w:w="851" w:type="dxa"/>
            <w:tcBorders>
              <w:top w:val="single" w:sz="4" w:space="0" w:color="auto"/>
              <w:left w:val="single" w:sz="4" w:space="0" w:color="auto"/>
              <w:bottom w:val="single" w:sz="4" w:space="0" w:color="auto"/>
              <w:right w:val="single" w:sz="4" w:space="0" w:color="auto"/>
            </w:tcBorders>
            <w:vAlign w:val="center"/>
          </w:tcPr>
          <w:p w14:paraId="2E0D568D"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1分</w:t>
            </w:r>
          </w:p>
        </w:tc>
      </w:tr>
      <w:tr w:rsidR="00457FC7" w:rsidRPr="00CC3E41" w14:paraId="0EDE0EFA" w14:textId="77777777" w:rsidTr="000204C0">
        <w:trPr>
          <w:cantSplit/>
          <w:trHeight w:val="567"/>
          <w:jc w:val="center"/>
        </w:trPr>
        <w:tc>
          <w:tcPr>
            <w:tcW w:w="577" w:type="dxa"/>
            <w:tcBorders>
              <w:left w:val="single" w:sz="4" w:space="0" w:color="auto"/>
              <w:right w:val="single" w:sz="4" w:space="0" w:color="auto"/>
            </w:tcBorders>
            <w:vAlign w:val="center"/>
          </w:tcPr>
          <w:p w14:paraId="2A97A3E5" w14:textId="77777777" w:rsidR="00457FC7" w:rsidRPr="00CC3E41" w:rsidRDefault="00457FC7" w:rsidP="000204C0">
            <w:pPr>
              <w:widowControl/>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2</w:t>
            </w:r>
          </w:p>
        </w:tc>
        <w:tc>
          <w:tcPr>
            <w:tcW w:w="8315" w:type="dxa"/>
            <w:gridSpan w:val="2"/>
            <w:tcBorders>
              <w:left w:val="single" w:sz="4" w:space="0" w:color="auto"/>
              <w:right w:val="single" w:sz="4" w:space="0" w:color="auto"/>
            </w:tcBorders>
            <w:vAlign w:val="center"/>
          </w:tcPr>
          <w:p w14:paraId="16774C3B" w14:textId="77777777" w:rsidR="00457FC7" w:rsidRPr="00CC3E41" w:rsidRDefault="00457FC7" w:rsidP="000204C0">
            <w:pPr>
              <w:rPr>
                <w:rFonts w:ascii="楷体_GB2312" w:eastAsia="楷体_GB2312" w:hAnsi="宋体"/>
                <w:color w:val="000000"/>
                <w:sz w:val="24"/>
                <w:szCs w:val="24"/>
              </w:rPr>
            </w:pPr>
            <w:r w:rsidRPr="00CC3E41">
              <w:rPr>
                <w:rFonts w:ascii="楷体_GB2312" w:eastAsia="楷体_GB2312" w:hAnsi="宋体" w:hint="eastAsia"/>
                <w:color w:val="000000"/>
                <w:sz w:val="24"/>
                <w:szCs w:val="24"/>
              </w:rPr>
              <w:t>所投产品生产厂商应具有中华人民共和国国家版权局颁发的《网络设备软件著作权登记证书》，需提供有效证书的复印件并加厂商盖章（原件备查），得1分。</w:t>
            </w:r>
          </w:p>
        </w:tc>
        <w:tc>
          <w:tcPr>
            <w:tcW w:w="851" w:type="dxa"/>
            <w:tcBorders>
              <w:top w:val="single" w:sz="4" w:space="0" w:color="auto"/>
              <w:left w:val="single" w:sz="4" w:space="0" w:color="auto"/>
              <w:bottom w:val="single" w:sz="4" w:space="0" w:color="auto"/>
              <w:right w:val="single" w:sz="4" w:space="0" w:color="auto"/>
            </w:tcBorders>
            <w:vAlign w:val="center"/>
          </w:tcPr>
          <w:p w14:paraId="79B42435"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1分</w:t>
            </w:r>
          </w:p>
        </w:tc>
      </w:tr>
      <w:tr w:rsidR="00457FC7" w:rsidRPr="00CC3E41" w14:paraId="49520E4D" w14:textId="77777777" w:rsidTr="000204C0">
        <w:trPr>
          <w:cantSplit/>
          <w:trHeight w:val="567"/>
          <w:jc w:val="center"/>
        </w:trPr>
        <w:tc>
          <w:tcPr>
            <w:tcW w:w="577" w:type="dxa"/>
            <w:tcBorders>
              <w:left w:val="single" w:sz="4" w:space="0" w:color="auto"/>
              <w:right w:val="single" w:sz="4" w:space="0" w:color="auto"/>
            </w:tcBorders>
            <w:vAlign w:val="center"/>
          </w:tcPr>
          <w:p w14:paraId="77F13AE6"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lastRenderedPageBreak/>
              <w:t>3</w:t>
            </w:r>
          </w:p>
        </w:tc>
        <w:tc>
          <w:tcPr>
            <w:tcW w:w="8315" w:type="dxa"/>
            <w:gridSpan w:val="2"/>
            <w:tcBorders>
              <w:left w:val="single" w:sz="4" w:space="0" w:color="auto"/>
              <w:right w:val="single" w:sz="4" w:space="0" w:color="auto"/>
            </w:tcBorders>
            <w:vAlign w:val="center"/>
          </w:tcPr>
          <w:p w14:paraId="7C6D7E97" w14:textId="77777777" w:rsidR="00457FC7" w:rsidRPr="00CC3E41" w:rsidRDefault="00457FC7" w:rsidP="000204C0">
            <w:pPr>
              <w:rPr>
                <w:rFonts w:ascii="楷体_GB2312" w:eastAsia="楷体_GB2312" w:hAnsi="宋体"/>
                <w:color w:val="000000"/>
                <w:sz w:val="24"/>
                <w:szCs w:val="24"/>
              </w:rPr>
            </w:pPr>
            <w:r w:rsidRPr="00CC3E41">
              <w:rPr>
                <w:rFonts w:ascii="楷体_GB2312" w:eastAsia="楷体_GB2312" w:hAnsi="宋体" w:hint="eastAsia"/>
                <w:color w:val="000000"/>
                <w:sz w:val="24"/>
                <w:szCs w:val="24"/>
              </w:rPr>
              <w:t>投标虚拟化产品通过由工信部中国电子技术标准化研究院发起的国家云测评《信息技术 虚拟机管理通用要求》标准符合性测试，需提供有效证书的复印件并加厂商盖章（原件备查），得1分。</w:t>
            </w:r>
          </w:p>
        </w:tc>
        <w:tc>
          <w:tcPr>
            <w:tcW w:w="851" w:type="dxa"/>
            <w:tcBorders>
              <w:top w:val="single" w:sz="4" w:space="0" w:color="auto"/>
              <w:left w:val="single" w:sz="4" w:space="0" w:color="auto"/>
              <w:bottom w:val="single" w:sz="4" w:space="0" w:color="auto"/>
              <w:right w:val="single" w:sz="4" w:space="0" w:color="auto"/>
            </w:tcBorders>
            <w:vAlign w:val="center"/>
          </w:tcPr>
          <w:p w14:paraId="0F9E5C92"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1分</w:t>
            </w:r>
          </w:p>
        </w:tc>
      </w:tr>
      <w:tr w:rsidR="00457FC7" w:rsidRPr="00CC3E41" w14:paraId="7099823A" w14:textId="77777777" w:rsidTr="000204C0">
        <w:trPr>
          <w:cantSplit/>
          <w:trHeight w:val="567"/>
          <w:jc w:val="center"/>
        </w:trPr>
        <w:tc>
          <w:tcPr>
            <w:tcW w:w="577" w:type="dxa"/>
            <w:tcBorders>
              <w:left w:val="single" w:sz="4" w:space="0" w:color="auto"/>
              <w:right w:val="single" w:sz="4" w:space="0" w:color="auto"/>
            </w:tcBorders>
            <w:vAlign w:val="center"/>
          </w:tcPr>
          <w:p w14:paraId="6BFB81D4" w14:textId="77777777" w:rsidR="00457FC7" w:rsidRPr="00CC3E41" w:rsidRDefault="00457FC7" w:rsidP="000204C0">
            <w:pPr>
              <w:widowControl/>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4</w:t>
            </w:r>
          </w:p>
        </w:tc>
        <w:tc>
          <w:tcPr>
            <w:tcW w:w="8315" w:type="dxa"/>
            <w:gridSpan w:val="2"/>
            <w:tcBorders>
              <w:left w:val="single" w:sz="4" w:space="0" w:color="auto"/>
              <w:right w:val="single" w:sz="4" w:space="0" w:color="auto"/>
            </w:tcBorders>
            <w:vAlign w:val="center"/>
          </w:tcPr>
          <w:p w14:paraId="2AB08466" w14:textId="77777777" w:rsidR="00457FC7" w:rsidRPr="00CC3E41" w:rsidRDefault="00457FC7" w:rsidP="000204C0">
            <w:pPr>
              <w:rPr>
                <w:rFonts w:ascii="楷体_GB2312" w:eastAsia="楷体_GB2312" w:hAnsi="宋体"/>
                <w:color w:val="000000"/>
                <w:sz w:val="24"/>
                <w:szCs w:val="24"/>
              </w:rPr>
            </w:pPr>
            <w:r w:rsidRPr="00CC3E41">
              <w:rPr>
                <w:rFonts w:ascii="楷体_GB2312" w:eastAsia="楷体_GB2312" w:hAnsi="宋体" w:hint="eastAsia"/>
                <w:color w:val="000000"/>
                <w:sz w:val="24"/>
                <w:szCs w:val="24"/>
              </w:rPr>
              <w:t>所投产品生产厂商应通过TL9000认证并提供证书，需提供有效证书的复印件并加厂商盖章（原件备查），得1分。</w:t>
            </w:r>
          </w:p>
        </w:tc>
        <w:tc>
          <w:tcPr>
            <w:tcW w:w="851" w:type="dxa"/>
            <w:tcBorders>
              <w:top w:val="single" w:sz="4" w:space="0" w:color="auto"/>
              <w:left w:val="single" w:sz="4" w:space="0" w:color="auto"/>
              <w:bottom w:val="single" w:sz="4" w:space="0" w:color="auto"/>
              <w:right w:val="single" w:sz="4" w:space="0" w:color="auto"/>
            </w:tcBorders>
            <w:vAlign w:val="center"/>
          </w:tcPr>
          <w:p w14:paraId="50D40390"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1分</w:t>
            </w:r>
          </w:p>
        </w:tc>
      </w:tr>
      <w:tr w:rsidR="00457FC7" w:rsidRPr="00CC3E41" w14:paraId="1E624F0A" w14:textId="77777777" w:rsidTr="000204C0">
        <w:trPr>
          <w:cantSplit/>
          <w:trHeight w:val="567"/>
          <w:jc w:val="center"/>
        </w:trPr>
        <w:tc>
          <w:tcPr>
            <w:tcW w:w="577" w:type="dxa"/>
            <w:tcBorders>
              <w:top w:val="single" w:sz="4" w:space="0" w:color="auto"/>
              <w:left w:val="single" w:sz="4" w:space="0" w:color="auto"/>
              <w:bottom w:val="single" w:sz="4" w:space="0" w:color="auto"/>
              <w:right w:val="single" w:sz="4" w:space="0" w:color="auto"/>
            </w:tcBorders>
            <w:vAlign w:val="center"/>
          </w:tcPr>
          <w:p w14:paraId="4C25DFE2" w14:textId="77777777" w:rsidR="00457FC7" w:rsidRPr="00CC3E41" w:rsidRDefault="00457FC7" w:rsidP="000204C0">
            <w:pPr>
              <w:widowControl/>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5</w:t>
            </w:r>
          </w:p>
        </w:tc>
        <w:tc>
          <w:tcPr>
            <w:tcW w:w="8315" w:type="dxa"/>
            <w:gridSpan w:val="2"/>
            <w:tcBorders>
              <w:top w:val="single" w:sz="4" w:space="0" w:color="auto"/>
              <w:left w:val="single" w:sz="4" w:space="0" w:color="auto"/>
              <w:bottom w:val="single" w:sz="4" w:space="0" w:color="auto"/>
              <w:right w:val="single" w:sz="4" w:space="0" w:color="auto"/>
            </w:tcBorders>
            <w:vAlign w:val="center"/>
          </w:tcPr>
          <w:p w14:paraId="640AC1D5" w14:textId="77777777" w:rsidR="00457FC7" w:rsidRPr="00CC3E41" w:rsidRDefault="00457FC7" w:rsidP="000204C0">
            <w:pPr>
              <w:rPr>
                <w:rFonts w:ascii="楷体_GB2312" w:eastAsia="楷体_GB2312" w:hAnsi="宋体"/>
                <w:color w:val="000000"/>
                <w:sz w:val="24"/>
                <w:szCs w:val="24"/>
              </w:rPr>
            </w:pPr>
            <w:r w:rsidRPr="00CC3E41">
              <w:rPr>
                <w:rFonts w:ascii="楷体_GB2312" w:eastAsia="楷体_GB2312" w:hAnsi="宋体" w:hint="eastAsia"/>
                <w:color w:val="000000"/>
                <w:sz w:val="24"/>
                <w:szCs w:val="24"/>
              </w:rPr>
              <w:t>投标产品厂商的云解决方案通过公安部信息系统安全等级保护三级并提供证书，需提供有效证书的复印件并加厂商盖章（原件备查），得1分。</w:t>
            </w:r>
          </w:p>
        </w:tc>
        <w:tc>
          <w:tcPr>
            <w:tcW w:w="851" w:type="dxa"/>
            <w:tcBorders>
              <w:top w:val="single" w:sz="4" w:space="0" w:color="auto"/>
              <w:left w:val="single" w:sz="4" w:space="0" w:color="auto"/>
              <w:bottom w:val="single" w:sz="4" w:space="0" w:color="auto"/>
              <w:right w:val="single" w:sz="4" w:space="0" w:color="auto"/>
            </w:tcBorders>
            <w:vAlign w:val="center"/>
          </w:tcPr>
          <w:p w14:paraId="0BBAF554"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1分</w:t>
            </w:r>
          </w:p>
        </w:tc>
      </w:tr>
      <w:tr w:rsidR="00457FC7" w:rsidRPr="00CC3E41" w14:paraId="0F6D2825" w14:textId="77777777" w:rsidTr="000204C0">
        <w:trPr>
          <w:cantSplit/>
          <w:trHeight w:val="567"/>
          <w:jc w:val="center"/>
        </w:trPr>
        <w:tc>
          <w:tcPr>
            <w:tcW w:w="577" w:type="dxa"/>
            <w:tcBorders>
              <w:top w:val="single" w:sz="4" w:space="0" w:color="auto"/>
              <w:left w:val="single" w:sz="4" w:space="0" w:color="auto"/>
              <w:right w:val="single" w:sz="4" w:space="0" w:color="auto"/>
            </w:tcBorders>
            <w:vAlign w:val="center"/>
          </w:tcPr>
          <w:p w14:paraId="3C7EFCF6" w14:textId="77777777" w:rsidR="00457FC7" w:rsidRPr="00CC3E41" w:rsidRDefault="00457FC7" w:rsidP="000204C0">
            <w:pPr>
              <w:widowControl/>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6</w:t>
            </w:r>
          </w:p>
        </w:tc>
        <w:tc>
          <w:tcPr>
            <w:tcW w:w="8315" w:type="dxa"/>
            <w:gridSpan w:val="2"/>
            <w:tcBorders>
              <w:top w:val="single" w:sz="4" w:space="0" w:color="auto"/>
              <w:left w:val="single" w:sz="4" w:space="0" w:color="auto"/>
              <w:right w:val="single" w:sz="4" w:space="0" w:color="auto"/>
            </w:tcBorders>
            <w:vAlign w:val="center"/>
          </w:tcPr>
          <w:p w14:paraId="6EBB4A66" w14:textId="77777777" w:rsidR="00457FC7" w:rsidRPr="00CC3E41" w:rsidRDefault="00457FC7" w:rsidP="000204C0">
            <w:pPr>
              <w:rPr>
                <w:rFonts w:ascii="楷体_GB2312" w:eastAsia="楷体_GB2312" w:hAnsi="宋体"/>
                <w:color w:val="000000"/>
                <w:sz w:val="24"/>
                <w:szCs w:val="24"/>
              </w:rPr>
            </w:pPr>
            <w:r w:rsidRPr="00CC3E41">
              <w:rPr>
                <w:rFonts w:ascii="楷体_GB2312" w:eastAsia="楷体_GB2312" w:hAnsi="宋体" w:hint="eastAsia"/>
                <w:color w:val="000000"/>
                <w:sz w:val="24"/>
                <w:szCs w:val="24"/>
              </w:rPr>
              <w:t>所投统一基础架构生产厂家应具有国家CMMI4级认证，需提供有效证书的复印件并加厂商盖章（原件备查），得1分。</w:t>
            </w:r>
          </w:p>
        </w:tc>
        <w:tc>
          <w:tcPr>
            <w:tcW w:w="851" w:type="dxa"/>
            <w:tcBorders>
              <w:top w:val="single" w:sz="4" w:space="0" w:color="auto"/>
              <w:left w:val="single" w:sz="4" w:space="0" w:color="auto"/>
              <w:bottom w:val="single" w:sz="4" w:space="0" w:color="auto"/>
              <w:right w:val="single" w:sz="4" w:space="0" w:color="auto"/>
            </w:tcBorders>
            <w:vAlign w:val="center"/>
          </w:tcPr>
          <w:p w14:paraId="22220D83" w14:textId="77777777" w:rsidR="00457FC7" w:rsidRPr="00CC3E41" w:rsidRDefault="00457FC7" w:rsidP="000204C0">
            <w:pPr>
              <w:jc w:val="center"/>
              <w:rPr>
                <w:rFonts w:ascii="楷体_GB2312" w:eastAsia="楷体_GB2312" w:hAnsi="宋体"/>
                <w:color w:val="FF0000"/>
                <w:spacing w:val="-12"/>
                <w:kern w:val="0"/>
                <w:sz w:val="24"/>
                <w:szCs w:val="24"/>
              </w:rPr>
            </w:pPr>
            <w:r w:rsidRPr="00CC3E41">
              <w:rPr>
                <w:rFonts w:ascii="楷体_GB2312" w:eastAsia="楷体_GB2312" w:hAnsi="宋体" w:hint="eastAsia"/>
                <w:spacing w:val="-12"/>
                <w:kern w:val="0"/>
                <w:sz w:val="24"/>
                <w:szCs w:val="24"/>
              </w:rPr>
              <w:t>1分</w:t>
            </w:r>
          </w:p>
        </w:tc>
      </w:tr>
      <w:tr w:rsidR="00457FC7" w:rsidRPr="00CC3E41" w14:paraId="7E4A65FC" w14:textId="77777777" w:rsidTr="000204C0">
        <w:trPr>
          <w:cantSplit/>
          <w:trHeight w:val="567"/>
          <w:jc w:val="center"/>
        </w:trPr>
        <w:tc>
          <w:tcPr>
            <w:tcW w:w="577" w:type="dxa"/>
            <w:tcBorders>
              <w:left w:val="single" w:sz="4" w:space="0" w:color="auto"/>
              <w:right w:val="single" w:sz="4" w:space="0" w:color="auto"/>
            </w:tcBorders>
            <w:vAlign w:val="center"/>
          </w:tcPr>
          <w:p w14:paraId="69A9C6D7" w14:textId="77777777" w:rsidR="00457FC7" w:rsidRPr="00CC3E41" w:rsidRDefault="00457FC7" w:rsidP="000204C0">
            <w:pPr>
              <w:widowControl/>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7</w:t>
            </w:r>
          </w:p>
        </w:tc>
        <w:tc>
          <w:tcPr>
            <w:tcW w:w="8315" w:type="dxa"/>
            <w:gridSpan w:val="2"/>
            <w:tcBorders>
              <w:top w:val="single" w:sz="4" w:space="0" w:color="auto"/>
              <w:left w:val="single" w:sz="4" w:space="0" w:color="auto"/>
              <w:right w:val="single" w:sz="4" w:space="0" w:color="auto"/>
            </w:tcBorders>
            <w:vAlign w:val="center"/>
          </w:tcPr>
          <w:p w14:paraId="313E172C" w14:textId="77777777" w:rsidR="00457FC7" w:rsidRPr="00CC3E41" w:rsidRDefault="00457FC7" w:rsidP="000204C0">
            <w:pPr>
              <w:rPr>
                <w:rFonts w:ascii="楷体_GB2312" w:eastAsia="楷体_GB2312" w:hAnsi="宋体"/>
                <w:color w:val="000000"/>
                <w:sz w:val="24"/>
                <w:szCs w:val="24"/>
              </w:rPr>
            </w:pPr>
            <w:r w:rsidRPr="00CC3E41">
              <w:rPr>
                <w:rFonts w:ascii="楷体_GB2312" w:eastAsia="楷体_GB2312" w:hAnsi="宋体" w:hint="eastAsia"/>
                <w:color w:val="000000"/>
                <w:sz w:val="24"/>
                <w:szCs w:val="24"/>
              </w:rPr>
              <w:t>所投云管理平台产品持有国家版权局出具的软件著作权证书，需提供有效证书的复印件并加厂商盖章（原件备查），得1分。</w:t>
            </w:r>
          </w:p>
        </w:tc>
        <w:tc>
          <w:tcPr>
            <w:tcW w:w="851" w:type="dxa"/>
            <w:tcBorders>
              <w:top w:val="single" w:sz="4" w:space="0" w:color="auto"/>
              <w:left w:val="single" w:sz="4" w:space="0" w:color="auto"/>
              <w:bottom w:val="single" w:sz="4" w:space="0" w:color="auto"/>
              <w:right w:val="single" w:sz="4" w:space="0" w:color="auto"/>
            </w:tcBorders>
            <w:vAlign w:val="center"/>
          </w:tcPr>
          <w:p w14:paraId="360BD07F"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1分</w:t>
            </w:r>
          </w:p>
        </w:tc>
      </w:tr>
      <w:tr w:rsidR="00457FC7" w:rsidRPr="00CC3E41" w14:paraId="133D2AB2" w14:textId="77777777" w:rsidTr="000204C0">
        <w:trPr>
          <w:cantSplit/>
          <w:trHeight w:val="70"/>
          <w:jc w:val="center"/>
        </w:trPr>
        <w:tc>
          <w:tcPr>
            <w:tcW w:w="577" w:type="dxa"/>
            <w:tcBorders>
              <w:left w:val="single" w:sz="4" w:space="0" w:color="auto"/>
              <w:right w:val="single" w:sz="4" w:space="0" w:color="auto"/>
            </w:tcBorders>
            <w:vAlign w:val="center"/>
          </w:tcPr>
          <w:p w14:paraId="07376A30"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8</w:t>
            </w:r>
          </w:p>
        </w:tc>
        <w:tc>
          <w:tcPr>
            <w:tcW w:w="8315" w:type="dxa"/>
            <w:gridSpan w:val="2"/>
            <w:tcBorders>
              <w:top w:val="single" w:sz="4" w:space="0" w:color="auto"/>
              <w:left w:val="single" w:sz="4" w:space="0" w:color="auto"/>
              <w:right w:val="single" w:sz="4" w:space="0" w:color="auto"/>
            </w:tcBorders>
            <w:vAlign w:val="center"/>
          </w:tcPr>
          <w:p w14:paraId="73F16DCE" w14:textId="77777777" w:rsidR="00457FC7" w:rsidRPr="00CC3E41" w:rsidRDefault="00457FC7" w:rsidP="000204C0">
            <w:pPr>
              <w:rPr>
                <w:rFonts w:ascii="楷体_GB2312" w:eastAsia="楷体_GB2312" w:hAnsi="宋体"/>
                <w:color w:val="000000"/>
                <w:sz w:val="24"/>
                <w:szCs w:val="24"/>
              </w:rPr>
            </w:pPr>
            <w:r w:rsidRPr="00CC3E41">
              <w:rPr>
                <w:rFonts w:ascii="楷体_GB2312" w:eastAsia="楷体_GB2312" w:hAnsi="宋体" w:hint="eastAsia"/>
                <w:color w:val="000000"/>
                <w:sz w:val="24"/>
                <w:szCs w:val="24"/>
              </w:rPr>
              <w:t>投标人获得守合同重信用荣誉证书的得1分，需提供证明材料加盖公章。</w:t>
            </w:r>
          </w:p>
        </w:tc>
        <w:tc>
          <w:tcPr>
            <w:tcW w:w="851" w:type="dxa"/>
            <w:tcBorders>
              <w:top w:val="single" w:sz="4" w:space="0" w:color="auto"/>
              <w:left w:val="single" w:sz="4" w:space="0" w:color="auto"/>
              <w:bottom w:val="single" w:sz="4" w:space="0" w:color="auto"/>
              <w:right w:val="single" w:sz="4" w:space="0" w:color="auto"/>
            </w:tcBorders>
            <w:vAlign w:val="center"/>
          </w:tcPr>
          <w:p w14:paraId="100E64C9"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1分</w:t>
            </w:r>
          </w:p>
        </w:tc>
      </w:tr>
      <w:tr w:rsidR="00457FC7" w:rsidRPr="00CC3E41" w14:paraId="5A4CF20B" w14:textId="77777777" w:rsidTr="000204C0">
        <w:trPr>
          <w:cantSplit/>
          <w:trHeight w:val="567"/>
          <w:jc w:val="center"/>
        </w:trPr>
        <w:tc>
          <w:tcPr>
            <w:tcW w:w="577" w:type="dxa"/>
            <w:tcBorders>
              <w:top w:val="single" w:sz="4" w:space="0" w:color="auto"/>
              <w:left w:val="single" w:sz="4" w:space="0" w:color="auto"/>
              <w:bottom w:val="single" w:sz="4" w:space="0" w:color="auto"/>
              <w:right w:val="single" w:sz="4" w:space="0" w:color="auto"/>
            </w:tcBorders>
            <w:vAlign w:val="center"/>
          </w:tcPr>
          <w:p w14:paraId="2C9BA091"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9</w:t>
            </w:r>
          </w:p>
        </w:tc>
        <w:tc>
          <w:tcPr>
            <w:tcW w:w="8315" w:type="dxa"/>
            <w:gridSpan w:val="2"/>
            <w:tcBorders>
              <w:top w:val="single" w:sz="4" w:space="0" w:color="auto"/>
              <w:left w:val="single" w:sz="4" w:space="0" w:color="auto"/>
              <w:bottom w:val="single" w:sz="4" w:space="0" w:color="auto"/>
              <w:right w:val="single" w:sz="4" w:space="0" w:color="auto"/>
            </w:tcBorders>
            <w:vAlign w:val="center"/>
          </w:tcPr>
          <w:p w14:paraId="696BB377" w14:textId="77777777" w:rsidR="00457FC7" w:rsidRPr="00CC3E41" w:rsidRDefault="00457FC7" w:rsidP="000204C0">
            <w:pPr>
              <w:rPr>
                <w:rFonts w:ascii="楷体_GB2312" w:eastAsia="楷体_GB2312" w:hAnsi="宋体"/>
                <w:color w:val="FF0000"/>
                <w:sz w:val="24"/>
                <w:szCs w:val="24"/>
              </w:rPr>
            </w:pPr>
            <w:r w:rsidRPr="00CC3E41">
              <w:rPr>
                <w:rFonts w:ascii="楷体_GB2312" w:eastAsia="楷体_GB2312" w:hAnsi="宋体" w:hint="eastAsia"/>
                <w:color w:val="000000"/>
                <w:sz w:val="24"/>
                <w:szCs w:val="24"/>
              </w:rPr>
              <w:t>根据投标方的投标文件中对</w:t>
            </w:r>
            <w:r>
              <w:rPr>
                <w:rFonts w:ascii="楷体_GB2312" w:eastAsia="楷体_GB2312" w:hAnsi="宋体" w:hint="eastAsia"/>
                <w:color w:val="000000"/>
                <w:sz w:val="24"/>
                <w:szCs w:val="24"/>
              </w:rPr>
              <w:t>招标人</w:t>
            </w:r>
            <w:r w:rsidRPr="00CC3E41">
              <w:rPr>
                <w:rFonts w:ascii="楷体_GB2312" w:eastAsia="楷体_GB2312" w:hAnsi="宋体" w:hint="eastAsia"/>
                <w:color w:val="000000"/>
                <w:sz w:val="24"/>
                <w:szCs w:val="24"/>
              </w:rPr>
              <w:t>的管理人员、操作人员及设备维护人员进行培训（包括场地培训等）、学术支持等承诺情况，由评委在0-1分间进行评分，未提供任何技术培训方案的本项不得分。</w:t>
            </w:r>
          </w:p>
        </w:tc>
        <w:tc>
          <w:tcPr>
            <w:tcW w:w="851" w:type="dxa"/>
            <w:tcBorders>
              <w:top w:val="single" w:sz="4" w:space="0" w:color="auto"/>
              <w:left w:val="single" w:sz="4" w:space="0" w:color="auto"/>
              <w:bottom w:val="single" w:sz="4" w:space="0" w:color="auto"/>
              <w:right w:val="single" w:sz="4" w:space="0" w:color="auto"/>
            </w:tcBorders>
            <w:vAlign w:val="center"/>
          </w:tcPr>
          <w:p w14:paraId="63D0BF6F"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1分</w:t>
            </w:r>
          </w:p>
        </w:tc>
      </w:tr>
      <w:tr w:rsidR="00457FC7" w:rsidRPr="00CC3E41" w14:paraId="377466FA" w14:textId="77777777" w:rsidTr="000204C0">
        <w:trPr>
          <w:cantSplit/>
          <w:trHeight w:val="567"/>
          <w:jc w:val="center"/>
        </w:trPr>
        <w:tc>
          <w:tcPr>
            <w:tcW w:w="577" w:type="dxa"/>
            <w:tcBorders>
              <w:left w:val="single" w:sz="4" w:space="0" w:color="auto"/>
              <w:right w:val="single" w:sz="4" w:space="0" w:color="auto"/>
            </w:tcBorders>
            <w:vAlign w:val="center"/>
          </w:tcPr>
          <w:p w14:paraId="54EE7F57"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10</w:t>
            </w:r>
          </w:p>
        </w:tc>
        <w:tc>
          <w:tcPr>
            <w:tcW w:w="8315" w:type="dxa"/>
            <w:gridSpan w:val="2"/>
            <w:tcBorders>
              <w:top w:val="single" w:sz="4" w:space="0" w:color="auto"/>
              <w:left w:val="single" w:sz="4" w:space="0" w:color="auto"/>
              <w:right w:val="single" w:sz="4" w:space="0" w:color="auto"/>
            </w:tcBorders>
            <w:vAlign w:val="center"/>
          </w:tcPr>
          <w:p w14:paraId="5C98034C" w14:textId="77777777" w:rsidR="00457FC7" w:rsidRPr="00CC3E41" w:rsidRDefault="00457FC7" w:rsidP="000204C0">
            <w:pPr>
              <w:rPr>
                <w:rFonts w:ascii="楷体_GB2312" w:eastAsia="楷体_GB2312" w:hAnsi="宋体"/>
                <w:color w:val="000000"/>
                <w:sz w:val="24"/>
                <w:szCs w:val="24"/>
              </w:rPr>
            </w:pPr>
            <w:r w:rsidRPr="00CC3E41">
              <w:rPr>
                <w:rFonts w:ascii="楷体_GB2312" w:eastAsia="楷体_GB2312" w:hAnsi="宋体" w:hint="eastAsia"/>
                <w:color w:val="000000"/>
                <w:sz w:val="24"/>
                <w:szCs w:val="24"/>
              </w:rPr>
              <w:t>根据各投标人提供的方案中实施人员组成中是否有提供高级工程师、技术人员等人员数量情况由评标专家在0～</w:t>
            </w:r>
            <w:r>
              <w:rPr>
                <w:rFonts w:ascii="楷体_GB2312" w:eastAsia="楷体_GB2312" w:hAnsi="宋体" w:hint="eastAsia"/>
                <w:color w:val="000000"/>
                <w:sz w:val="24"/>
                <w:szCs w:val="24"/>
              </w:rPr>
              <w:t>1</w:t>
            </w:r>
            <w:r w:rsidRPr="00CC3E41">
              <w:rPr>
                <w:rFonts w:ascii="楷体_GB2312" w:eastAsia="楷体_GB2312" w:hAnsi="宋体" w:hint="eastAsia"/>
                <w:color w:val="000000"/>
                <w:sz w:val="24"/>
                <w:szCs w:val="24"/>
              </w:rPr>
              <w:t>分之间打分。（注：中标单位必须提供以上配备人员相关证书复印件并注明与原件一致，且配备人员在施工过程中必须到位）。</w:t>
            </w:r>
          </w:p>
        </w:tc>
        <w:tc>
          <w:tcPr>
            <w:tcW w:w="851" w:type="dxa"/>
            <w:tcBorders>
              <w:top w:val="single" w:sz="4" w:space="0" w:color="auto"/>
              <w:left w:val="single" w:sz="4" w:space="0" w:color="auto"/>
              <w:bottom w:val="single" w:sz="4" w:space="0" w:color="auto"/>
              <w:right w:val="single" w:sz="4" w:space="0" w:color="auto"/>
            </w:tcBorders>
            <w:vAlign w:val="center"/>
          </w:tcPr>
          <w:p w14:paraId="4EC35A84" w14:textId="77777777" w:rsidR="00457FC7" w:rsidRPr="00CC3E41" w:rsidRDefault="00457FC7" w:rsidP="000204C0">
            <w:pPr>
              <w:jc w:val="center"/>
              <w:rPr>
                <w:rFonts w:ascii="楷体_GB2312" w:eastAsia="楷体_GB2312" w:hAnsi="宋体"/>
                <w:spacing w:val="-12"/>
                <w:kern w:val="0"/>
                <w:sz w:val="24"/>
                <w:szCs w:val="24"/>
              </w:rPr>
            </w:pPr>
            <w:r w:rsidRPr="00CC3E41">
              <w:rPr>
                <w:rFonts w:ascii="楷体_GB2312" w:eastAsia="楷体_GB2312" w:hAnsi="宋体" w:hint="eastAsia"/>
                <w:spacing w:val="-12"/>
                <w:kern w:val="0"/>
                <w:sz w:val="24"/>
                <w:szCs w:val="24"/>
              </w:rPr>
              <w:t>1分</w:t>
            </w:r>
          </w:p>
        </w:tc>
      </w:tr>
    </w:tbl>
    <w:p w14:paraId="079F4350" w14:textId="77777777" w:rsidR="00457FC7" w:rsidRPr="00D146FE" w:rsidRDefault="00457FC7" w:rsidP="00457FC7">
      <w:pPr>
        <w:rPr>
          <w:rFonts w:ascii="楷体_GB2312" w:eastAsia="楷体_GB2312" w:hAnsi="宋体"/>
          <w:b/>
          <w:sz w:val="24"/>
          <w:szCs w:val="24"/>
        </w:rPr>
      </w:pPr>
    </w:p>
    <w:p w14:paraId="03E61A46" w14:textId="77777777" w:rsidR="00457FC7" w:rsidRPr="00D146FE" w:rsidRDefault="00457FC7" w:rsidP="00457FC7">
      <w:pPr>
        <w:pStyle w:val="ad"/>
        <w:ind w:left="5250"/>
        <w:jc w:val="right"/>
        <w:rPr>
          <w:rFonts w:ascii="楷体_GB2312" w:eastAsia="楷体_GB2312" w:hAnsi="宋体"/>
          <w:b/>
        </w:rPr>
      </w:pPr>
    </w:p>
    <w:p w14:paraId="5BE8CEA5" w14:textId="77777777" w:rsidR="00457FC7" w:rsidRPr="00631535" w:rsidRDefault="00457FC7" w:rsidP="00631535"/>
    <w:sectPr w:rsidR="00457FC7" w:rsidRPr="00631535" w:rsidSect="002C2453">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B067C1" w14:textId="77777777" w:rsidR="00527013" w:rsidRDefault="00527013" w:rsidP="00B675B9">
      <w:pPr>
        <w:ind w:firstLine="480"/>
      </w:pPr>
      <w:r>
        <w:separator/>
      </w:r>
    </w:p>
  </w:endnote>
  <w:endnote w:type="continuationSeparator" w:id="0">
    <w:p w14:paraId="78428AB2" w14:textId="77777777" w:rsidR="00527013" w:rsidRDefault="00527013" w:rsidP="00B675B9">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91960" w14:textId="77777777" w:rsidR="00527013" w:rsidRDefault="00527013" w:rsidP="00B675B9">
      <w:pPr>
        <w:ind w:firstLine="480"/>
      </w:pPr>
      <w:r>
        <w:separator/>
      </w:r>
    </w:p>
  </w:footnote>
  <w:footnote w:type="continuationSeparator" w:id="0">
    <w:p w14:paraId="2D459991" w14:textId="77777777" w:rsidR="00527013" w:rsidRDefault="00527013" w:rsidP="00B675B9">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42E4A"/>
    <w:multiLevelType w:val="hybridMultilevel"/>
    <w:tmpl w:val="15165E02"/>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8D1941"/>
    <w:multiLevelType w:val="hybridMultilevel"/>
    <w:tmpl w:val="9DEC01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5D05028"/>
    <w:multiLevelType w:val="hybridMultilevel"/>
    <w:tmpl w:val="8376CACE"/>
    <w:lvl w:ilvl="0" w:tplc="F690A750">
      <w:start w:val="1"/>
      <w:numFmt w:val="decimal"/>
      <w:lvlText w:val="%1."/>
      <w:lvlJc w:val="left"/>
      <w:pPr>
        <w:ind w:left="420" w:hanging="420"/>
      </w:pPr>
      <w:rPr>
        <w:rFonts w:eastAsia="仿宋"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D242D33"/>
    <w:multiLevelType w:val="multilevel"/>
    <w:tmpl w:val="6546A1BC"/>
    <w:lvl w:ilvl="0">
      <w:start w:val="1"/>
      <w:numFmt w:val="decimal"/>
      <w:lvlText w:val="%1."/>
      <w:lvlJc w:val="left"/>
      <w:pPr>
        <w:ind w:left="360" w:hanging="360"/>
      </w:pPr>
      <w:rPr>
        <w:rFonts w:ascii="Calibri" w:hAnsi="Calibri" w:cs="Calibri" w:hint="default"/>
        <w:sz w:val="21"/>
        <w:szCs w:val="21"/>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75B9"/>
    <w:rsid w:val="00013A18"/>
    <w:rsid w:val="000463D8"/>
    <w:rsid w:val="00052E94"/>
    <w:rsid w:val="00053692"/>
    <w:rsid w:val="00074880"/>
    <w:rsid w:val="0007768F"/>
    <w:rsid w:val="00081B3C"/>
    <w:rsid w:val="00090850"/>
    <w:rsid w:val="00091D20"/>
    <w:rsid w:val="000A2206"/>
    <w:rsid w:val="000B1247"/>
    <w:rsid w:val="00114317"/>
    <w:rsid w:val="00114945"/>
    <w:rsid w:val="0012032D"/>
    <w:rsid w:val="00165D59"/>
    <w:rsid w:val="00173FB5"/>
    <w:rsid w:val="0017735D"/>
    <w:rsid w:val="00183324"/>
    <w:rsid w:val="00196D19"/>
    <w:rsid w:val="001D5F20"/>
    <w:rsid w:val="001E7DE3"/>
    <w:rsid w:val="001F528B"/>
    <w:rsid w:val="00206B95"/>
    <w:rsid w:val="002402B4"/>
    <w:rsid w:val="00240D27"/>
    <w:rsid w:val="0025317F"/>
    <w:rsid w:val="00260D7E"/>
    <w:rsid w:val="00261F10"/>
    <w:rsid w:val="00266731"/>
    <w:rsid w:val="002722E1"/>
    <w:rsid w:val="00284C23"/>
    <w:rsid w:val="002A222A"/>
    <w:rsid w:val="002A3B62"/>
    <w:rsid w:val="002C2453"/>
    <w:rsid w:val="00343286"/>
    <w:rsid w:val="00353562"/>
    <w:rsid w:val="00354AF2"/>
    <w:rsid w:val="00365F3B"/>
    <w:rsid w:val="00371330"/>
    <w:rsid w:val="003A6C78"/>
    <w:rsid w:val="003D6C03"/>
    <w:rsid w:val="003E124D"/>
    <w:rsid w:val="003F1B7E"/>
    <w:rsid w:val="003F2CF0"/>
    <w:rsid w:val="004116FB"/>
    <w:rsid w:val="00431CBE"/>
    <w:rsid w:val="00457FC7"/>
    <w:rsid w:val="004673BF"/>
    <w:rsid w:val="00485E79"/>
    <w:rsid w:val="0049244A"/>
    <w:rsid w:val="00494034"/>
    <w:rsid w:val="004B496B"/>
    <w:rsid w:val="004D0EC2"/>
    <w:rsid w:val="004E13DD"/>
    <w:rsid w:val="004F2AC6"/>
    <w:rsid w:val="004F4841"/>
    <w:rsid w:val="00505ACB"/>
    <w:rsid w:val="00520391"/>
    <w:rsid w:val="00520A11"/>
    <w:rsid w:val="00524E3F"/>
    <w:rsid w:val="00527013"/>
    <w:rsid w:val="005534B6"/>
    <w:rsid w:val="005601F6"/>
    <w:rsid w:val="005656AF"/>
    <w:rsid w:val="005A033D"/>
    <w:rsid w:val="005A1238"/>
    <w:rsid w:val="005A1C5D"/>
    <w:rsid w:val="005B5112"/>
    <w:rsid w:val="005C3C6F"/>
    <w:rsid w:val="005D022F"/>
    <w:rsid w:val="005E34EE"/>
    <w:rsid w:val="00631535"/>
    <w:rsid w:val="006619AA"/>
    <w:rsid w:val="00663913"/>
    <w:rsid w:val="0067104D"/>
    <w:rsid w:val="006723F9"/>
    <w:rsid w:val="006800C5"/>
    <w:rsid w:val="006972A0"/>
    <w:rsid w:val="006979D7"/>
    <w:rsid w:val="006A0FFC"/>
    <w:rsid w:val="006A7D7C"/>
    <w:rsid w:val="006B4452"/>
    <w:rsid w:val="006D0611"/>
    <w:rsid w:val="006D1AAF"/>
    <w:rsid w:val="006F20E1"/>
    <w:rsid w:val="006F6B3E"/>
    <w:rsid w:val="0071063E"/>
    <w:rsid w:val="00715950"/>
    <w:rsid w:val="00744BA4"/>
    <w:rsid w:val="0074508F"/>
    <w:rsid w:val="007724A6"/>
    <w:rsid w:val="0077455F"/>
    <w:rsid w:val="00783CEF"/>
    <w:rsid w:val="00783DB4"/>
    <w:rsid w:val="007B3842"/>
    <w:rsid w:val="007D3C69"/>
    <w:rsid w:val="007E01B0"/>
    <w:rsid w:val="007E01C8"/>
    <w:rsid w:val="00802896"/>
    <w:rsid w:val="00821B8E"/>
    <w:rsid w:val="008255A9"/>
    <w:rsid w:val="008529B1"/>
    <w:rsid w:val="008646C8"/>
    <w:rsid w:val="00875EA2"/>
    <w:rsid w:val="00880CC9"/>
    <w:rsid w:val="00895A8E"/>
    <w:rsid w:val="008B4042"/>
    <w:rsid w:val="008C24CC"/>
    <w:rsid w:val="008C34EC"/>
    <w:rsid w:val="008C4283"/>
    <w:rsid w:val="008D2B42"/>
    <w:rsid w:val="008D53B7"/>
    <w:rsid w:val="008D6D01"/>
    <w:rsid w:val="009015CD"/>
    <w:rsid w:val="009131EB"/>
    <w:rsid w:val="0091481B"/>
    <w:rsid w:val="00932315"/>
    <w:rsid w:val="009459C5"/>
    <w:rsid w:val="00950E8B"/>
    <w:rsid w:val="009837B1"/>
    <w:rsid w:val="009A3FB7"/>
    <w:rsid w:val="009C3703"/>
    <w:rsid w:val="009D19A3"/>
    <w:rsid w:val="009D21F1"/>
    <w:rsid w:val="009F12C4"/>
    <w:rsid w:val="00A058A5"/>
    <w:rsid w:val="00A22207"/>
    <w:rsid w:val="00A27788"/>
    <w:rsid w:val="00A32BE9"/>
    <w:rsid w:val="00A34021"/>
    <w:rsid w:val="00A525F9"/>
    <w:rsid w:val="00A6089C"/>
    <w:rsid w:val="00B00E3E"/>
    <w:rsid w:val="00B05933"/>
    <w:rsid w:val="00B07913"/>
    <w:rsid w:val="00B07B5A"/>
    <w:rsid w:val="00B33E76"/>
    <w:rsid w:val="00B34582"/>
    <w:rsid w:val="00B45119"/>
    <w:rsid w:val="00B55265"/>
    <w:rsid w:val="00B61F0C"/>
    <w:rsid w:val="00B675B9"/>
    <w:rsid w:val="00B72131"/>
    <w:rsid w:val="00B75373"/>
    <w:rsid w:val="00B75F01"/>
    <w:rsid w:val="00B94438"/>
    <w:rsid w:val="00BB0017"/>
    <w:rsid w:val="00C17C83"/>
    <w:rsid w:val="00C44747"/>
    <w:rsid w:val="00C92C08"/>
    <w:rsid w:val="00CA59D6"/>
    <w:rsid w:val="00D47697"/>
    <w:rsid w:val="00D76AE6"/>
    <w:rsid w:val="00D81D5C"/>
    <w:rsid w:val="00DE31E9"/>
    <w:rsid w:val="00DF0FCD"/>
    <w:rsid w:val="00DF1516"/>
    <w:rsid w:val="00DF29D7"/>
    <w:rsid w:val="00DF61A7"/>
    <w:rsid w:val="00E13B51"/>
    <w:rsid w:val="00E157C9"/>
    <w:rsid w:val="00E16D87"/>
    <w:rsid w:val="00E23AA0"/>
    <w:rsid w:val="00E34AF9"/>
    <w:rsid w:val="00E36F33"/>
    <w:rsid w:val="00E513D2"/>
    <w:rsid w:val="00E54F40"/>
    <w:rsid w:val="00E5526A"/>
    <w:rsid w:val="00E807C2"/>
    <w:rsid w:val="00E82B23"/>
    <w:rsid w:val="00E83D9F"/>
    <w:rsid w:val="00EA26C3"/>
    <w:rsid w:val="00EA60B1"/>
    <w:rsid w:val="00EA7D24"/>
    <w:rsid w:val="00EB21C5"/>
    <w:rsid w:val="00EB27C8"/>
    <w:rsid w:val="00EB37EC"/>
    <w:rsid w:val="00EC454C"/>
    <w:rsid w:val="00ED236C"/>
    <w:rsid w:val="00ED4785"/>
    <w:rsid w:val="00EE532E"/>
    <w:rsid w:val="00EF37F2"/>
    <w:rsid w:val="00EF780D"/>
    <w:rsid w:val="00F143F8"/>
    <w:rsid w:val="00F31305"/>
    <w:rsid w:val="00F36242"/>
    <w:rsid w:val="00F41877"/>
    <w:rsid w:val="00F63AC3"/>
    <w:rsid w:val="00F64FCC"/>
    <w:rsid w:val="00F73772"/>
    <w:rsid w:val="00F7779F"/>
    <w:rsid w:val="00F86B61"/>
    <w:rsid w:val="00F9660B"/>
    <w:rsid w:val="00FA1E88"/>
    <w:rsid w:val="00FA49BE"/>
    <w:rsid w:val="00FB0BD3"/>
    <w:rsid w:val="00FC3442"/>
    <w:rsid w:val="00FD266A"/>
    <w:rsid w:val="00FE54AA"/>
    <w:rsid w:val="00FE6D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DA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896"/>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71063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1063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71063E"/>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71063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71063E"/>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71063E"/>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75B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675B9"/>
    <w:rPr>
      <w:sz w:val="18"/>
      <w:szCs w:val="18"/>
    </w:rPr>
  </w:style>
  <w:style w:type="paragraph" w:styleId="a4">
    <w:name w:val="footer"/>
    <w:basedOn w:val="a"/>
    <w:link w:val="Char0"/>
    <w:uiPriority w:val="99"/>
    <w:unhideWhenUsed/>
    <w:rsid w:val="00B675B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675B9"/>
    <w:rPr>
      <w:sz w:val="18"/>
      <w:szCs w:val="18"/>
    </w:rPr>
  </w:style>
  <w:style w:type="character" w:styleId="a5">
    <w:name w:val="annotation reference"/>
    <w:basedOn w:val="a0"/>
    <w:uiPriority w:val="99"/>
    <w:semiHidden/>
    <w:unhideWhenUsed/>
    <w:rsid w:val="001E7DE3"/>
    <w:rPr>
      <w:sz w:val="21"/>
      <w:szCs w:val="21"/>
    </w:rPr>
  </w:style>
  <w:style w:type="paragraph" w:styleId="a6">
    <w:name w:val="annotation text"/>
    <w:basedOn w:val="a"/>
    <w:link w:val="Char1"/>
    <w:uiPriority w:val="99"/>
    <w:semiHidden/>
    <w:unhideWhenUsed/>
    <w:rsid w:val="001E7DE3"/>
    <w:pPr>
      <w:jc w:val="left"/>
    </w:pPr>
  </w:style>
  <w:style w:type="character" w:customStyle="1" w:styleId="Char1">
    <w:name w:val="批注文字 Char"/>
    <w:basedOn w:val="a0"/>
    <w:link w:val="a6"/>
    <w:uiPriority w:val="99"/>
    <w:semiHidden/>
    <w:rsid w:val="001E7DE3"/>
    <w:rPr>
      <w:rFonts w:ascii="Times New Roman" w:eastAsia="宋体" w:hAnsi="Times New Roman" w:cs="Times New Roman"/>
      <w:szCs w:val="20"/>
    </w:rPr>
  </w:style>
  <w:style w:type="paragraph" w:styleId="a7">
    <w:name w:val="annotation subject"/>
    <w:basedOn w:val="a6"/>
    <w:next w:val="a6"/>
    <w:link w:val="Char2"/>
    <w:uiPriority w:val="99"/>
    <w:semiHidden/>
    <w:unhideWhenUsed/>
    <w:rsid w:val="001E7DE3"/>
    <w:rPr>
      <w:b/>
      <w:bCs/>
    </w:rPr>
  </w:style>
  <w:style w:type="character" w:customStyle="1" w:styleId="Char2">
    <w:name w:val="批注主题 Char"/>
    <w:basedOn w:val="Char1"/>
    <w:link w:val="a7"/>
    <w:uiPriority w:val="99"/>
    <w:semiHidden/>
    <w:rsid w:val="001E7DE3"/>
    <w:rPr>
      <w:rFonts w:ascii="Times New Roman" w:eastAsia="宋体" w:hAnsi="Times New Roman" w:cs="Times New Roman"/>
      <w:b/>
      <w:bCs/>
      <w:szCs w:val="20"/>
    </w:rPr>
  </w:style>
  <w:style w:type="paragraph" w:styleId="a8">
    <w:name w:val="Balloon Text"/>
    <w:basedOn w:val="a"/>
    <w:link w:val="Char3"/>
    <w:uiPriority w:val="99"/>
    <w:semiHidden/>
    <w:unhideWhenUsed/>
    <w:rsid w:val="001E7DE3"/>
    <w:rPr>
      <w:sz w:val="18"/>
      <w:szCs w:val="18"/>
    </w:rPr>
  </w:style>
  <w:style w:type="character" w:customStyle="1" w:styleId="Char3">
    <w:name w:val="批注框文本 Char"/>
    <w:basedOn w:val="a0"/>
    <w:link w:val="a8"/>
    <w:uiPriority w:val="99"/>
    <w:semiHidden/>
    <w:rsid w:val="001E7DE3"/>
    <w:rPr>
      <w:rFonts w:ascii="Times New Roman" w:eastAsia="宋体" w:hAnsi="Times New Roman" w:cs="Times New Roman"/>
      <w:sz w:val="18"/>
      <w:szCs w:val="18"/>
    </w:rPr>
  </w:style>
  <w:style w:type="paragraph" w:customStyle="1" w:styleId="ItemListinTable">
    <w:name w:val="Item List in Table"/>
    <w:link w:val="ItemListinTableCharChar"/>
    <w:qFormat/>
    <w:rsid w:val="0012032D"/>
    <w:pPr>
      <w:tabs>
        <w:tab w:val="left" w:pos="284"/>
        <w:tab w:val="num" w:pos="360"/>
      </w:tabs>
      <w:spacing w:before="40" w:after="40"/>
      <w:jc w:val="both"/>
    </w:pPr>
    <w:rPr>
      <w:rFonts w:ascii="Arial" w:eastAsia="宋体" w:hAnsi="Arial" w:cs="Arial"/>
      <w:sz w:val="18"/>
      <w:szCs w:val="18"/>
    </w:rPr>
  </w:style>
  <w:style w:type="character" w:customStyle="1" w:styleId="ItemListinTableCharChar">
    <w:name w:val="Item List in Table Char Char"/>
    <w:link w:val="ItemListinTable"/>
    <w:locked/>
    <w:rsid w:val="0012032D"/>
    <w:rPr>
      <w:rFonts w:ascii="Arial" w:eastAsia="宋体" w:hAnsi="Arial" w:cs="Arial"/>
      <w:sz w:val="18"/>
      <w:szCs w:val="18"/>
    </w:rPr>
  </w:style>
  <w:style w:type="paragraph" w:styleId="a9">
    <w:name w:val="Title"/>
    <w:basedOn w:val="a"/>
    <w:next w:val="a"/>
    <w:link w:val="Char4"/>
    <w:uiPriority w:val="10"/>
    <w:qFormat/>
    <w:rsid w:val="0071063E"/>
    <w:pPr>
      <w:spacing w:before="240" w:after="60"/>
      <w:jc w:val="center"/>
      <w:outlineLvl w:val="0"/>
    </w:pPr>
    <w:rPr>
      <w:rFonts w:asciiTheme="majorHAnsi" w:hAnsiTheme="majorHAnsi" w:cstheme="majorBidi"/>
      <w:b/>
      <w:bCs/>
      <w:sz w:val="32"/>
      <w:szCs w:val="32"/>
    </w:rPr>
  </w:style>
  <w:style w:type="character" w:customStyle="1" w:styleId="Char4">
    <w:name w:val="标题 Char"/>
    <w:basedOn w:val="a0"/>
    <w:link w:val="a9"/>
    <w:uiPriority w:val="10"/>
    <w:rsid w:val="0071063E"/>
    <w:rPr>
      <w:rFonts w:asciiTheme="majorHAnsi" w:eastAsia="宋体" w:hAnsiTheme="majorHAnsi" w:cstheme="majorBidi"/>
      <w:b/>
      <w:bCs/>
      <w:sz w:val="32"/>
      <w:szCs w:val="32"/>
    </w:rPr>
  </w:style>
  <w:style w:type="character" w:customStyle="1" w:styleId="1Char">
    <w:name w:val="标题 1 Char"/>
    <w:basedOn w:val="a0"/>
    <w:link w:val="1"/>
    <w:uiPriority w:val="9"/>
    <w:rsid w:val="0071063E"/>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71063E"/>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71063E"/>
    <w:rPr>
      <w:rFonts w:ascii="Times New Roman" w:eastAsia="宋体" w:hAnsi="Times New Roman" w:cs="Times New Roman"/>
      <w:b/>
      <w:bCs/>
      <w:sz w:val="32"/>
      <w:szCs w:val="32"/>
    </w:rPr>
  </w:style>
  <w:style w:type="character" w:customStyle="1" w:styleId="4Char">
    <w:name w:val="标题 4 Char"/>
    <w:basedOn w:val="a0"/>
    <w:link w:val="4"/>
    <w:uiPriority w:val="9"/>
    <w:rsid w:val="0071063E"/>
    <w:rPr>
      <w:rFonts w:asciiTheme="majorHAnsi" w:eastAsiaTheme="majorEastAsia" w:hAnsiTheme="majorHAnsi" w:cstheme="majorBidi"/>
      <w:b/>
      <w:bCs/>
      <w:sz w:val="28"/>
      <w:szCs w:val="28"/>
    </w:rPr>
  </w:style>
  <w:style w:type="paragraph" w:styleId="aa">
    <w:name w:val="Subtitle"/>
    <w:basedOn w:val="a"/>
    <w:next w:val="a"/>
    <w:link w:val="Char5"/>
    <w:uiPriority w:val="11"/>
    <w:qFormat/>
    <w:rsid w:val="0071063E"/>
    <w:pPr>
      <w:spacing w:before="240" w:after="60" w:line="312" w:lineRule="auto"/>
      <w:jc w:val="center"/>
      <w:outlineLvl w:val="1"/>
    </w:pPr>
    <w:rPr>
      <w:rFonts w:asciiTheme="majorHAnsi" w:hAnsiTheme="majorHAnsi" w:cstheme="majorBidi"/>
      <w:b/>
      <w:bCs/>
      <w:kern w:val="28"/>
      <w:sz w:val="32"/>
      <w:szCs w:val="32"/>
    </w:rPr>
  </w:style>
  <w:style w:type="character" w:customStyle="1" w:styleId="Char5">
    <w:name w:val="副标题 Char"/>
    <w:basedOn w:val="a0"/>
    <w:link w:val="aa"/>
    <w:uiPriority w:val="11"/>
    <w:rsid w:val="0071063E"/>
    <w:rPr>
      <w:rFonts w:asciiTheme="majorHAnsi" w:eastAsia="宋体" w:hAnsiTheme="majorHAnsi" w:cstheme="majorBidi"/>
      <w:b/>
      <w:bCs/>
      <w:kern w:val="28"/>
      <w:sz w:val="32"/>
      <w:szCs w:val="32"/>
    </w:rPr>
  </w:style>
  <w:style w:type="character" w:customStyle="1" w:styleId="5Char">
    <w:name w:val="标题 5 Char"/>
    <w:basedOn w:val="a0"/>
    <w:link w:val="5"/>
    <w:uiPriority w:val="9"/>
    <w:rsid w:val="0071063E"/>
    <w:rPr>
      <w:rFonts w:ascii="Times New Roman" w:eastAsia="宋体" w:hAnsi="Times New Roman" w:cs="Times New Roman"/>
      <w:b/>
      <w:bCs/>
      <w:sz w:val="28"/>
      <w:szCs w:val="28"/>
    </w:rPr>
  </w:style>
  <w:style w:type="character" w:customStyle="1" w:styleId="6Char">
    <w:name w:val="标题 6 Char"/>
    <w:basedOn w:val="a0"/>
    <w:link w:val="6"/>
    <w:uiPriority w:val="9"/>
    <w:rsid w:val="0071063E"/>
    <w:rPr>
      <w:rFonts w:asciiTheme="majorHAnsi" w:eastAsiaTheme="majorEastAsia" w:hAnsiTheme="majorHAnsi" w:cstheme="majorBidi"/>
      <w:b/>
      <w:bCs/>
      <w:sz w:val="24"/>
      <w:szCs w:val="24"/>
    </w:rPr>
  </w:style>
  <w:style w:type="paragraph" w:styleId="ab">
    <w:name w:val="List Paragraph"/>
    <w:basedOn w:val="a"/>
    <w:uiPriority w:val="99"/>
    <w:qFormat/>
    <w:rsid w:val="005D022F"/>
    <w:pPr>
      <w:ind w:firstLineChars="200" w:firstLine="420"/>
    </w:pPr>
    <w:rPr>
      <w:rFonts w:ascii="Calibri" w:hAnsi="Calibri" w:cs="Calibri"/>
      <w:szCs w:val="21"/>
    </w:rPr>
  </w:style>
  <w:style w:type="character" w:customStyle="1" w:styleId="apple-converted-space">
    <w:name w:val="apple-converted-space"/>
    <w:basedOn w:val="a0"/>
    <w:rsid w:val="008D6D01"/>
  </w:style>
  <w:style w:type="table" w:styleId="ac">
    <w:name w:val="Table Grid"/>
    <w:basedOn w:val="a1"/>
    <w:uiPriority w:val="59"/>
    <w:rsid w:val="00E13B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Date"/>
    <w:basedOn w:val="a"/>
    <w:next w:val="a"/>
    <w:link w:val="Char6"/>
    <w:rsid w:val="00457FC7"/>
    <w:pPr>
      <w:ind w:leftChars="2500" w:left="100"/>
    </w:pPr>
    <w:rPr>
      <w:color w:val="000000"/>
      <w:sz w:val="24"/>
      <w:szCs w:val="24"/>
    </w:rPr>
  </w:style>
  <w:style w:type="character" w:customStyle="1" w:styleId="Char6">
    <w:name w:val="日期 Char"/>
    <w:basedOn w:val="a0"/>
    <w:link w:val="ad"/>
    <w:rsid w:val="00457FC7"/>
    <w:rPr>
      <w:rFonts w:ascii="Times New Roman" w:eastAsia="宋体" w:hAnsi="Times New Roman" w:cs="Times New Roman"/>
      <w:color w:val="000000"/>
      <w:sz w:val="24"/>
      <w:szCs w:val="24"/>
    </w:rPr>
  </w:style>
  <w:style w:type="character" w:customStyle="1" w:styleId="Char7">
    <w:name w:val="正文（绿盟科技） Char"/>
    <w:link w:val="ae"/>
    <w:rsid w:val="00ED4785"/>
    <w:rPr>
      <w:szCs w:val="21"/>
    </w:rPr>
  </w:style>
  <w:style w:type="paragraph" w:customStyle="1" w:styleId="ae">
    <w:name w:val="正文（绿盟科技）"/>
    <w:link w:val="Char7"/>
    <w:qFormat/>
    <w:rsid w:val="00ED4785"/>
    <w:pPr>
      <w:spacing w:line="300" w:lineRule="auto"/>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8404">
      <w:bodyDiv w:val="1"/>
      <w:marLeft w:val="0"/>
      <w:marRight w:val="0"/>
      <w:marTop w:val="0"/>
      <w:marBottom w:val="0"/>
      <w:divBdr>
        <w:top w:val="none" w:sz="0" w:space="0" w:color="auto"/>
        <w:left w:val="none" w:sz="0" w:space="0" w:color="auto"/>
        <w:bottom w:val="none" w:sz="0" w:space="0" w:color="auto"/>
        <w:right w:val="none" w:sz="0" w:space="0" w:color="auto"/>
      </w:divBdr>
    </w:div>
    <w:div w:id="130440509">
      <w:bodyDiv w:val="1"/>
      <w:marLeft w:val="0"/>
      <w:marRight w:val="0"/>
      <w:marTop w:val="0"/>
      <w:marBottom w:val="0"/>
      <w:divBdr>
        <w:top w:val="none" w:sz="0" w:space="0" w:color="auto"/>
        <w:left w:val="none" w:sz="0" w:space="0" w:color="auto"/>
        <w:bottom w:val="none" w:sz="0" w:space="0" w:color="auto"/>
        <w:right w:val="none" w:sz="0" w:space="0" w:color="auto"/>
      </w:divBdr>
    </w:div>
    <w:div w:id="247277681">
      <w:bodyDiv w:val="1"/>
      <w:marLeft w:val="0"/>
      <w:marRight w:val="0"/>
      <w:marTop w:val="0"/>
      <w:marBottom w:val="0"/>
      <w:divBdr>
        <w:top w:val="none" w:sz="0" w:space="0" w:color="auto"/>
        <w:left w:val="none" w:sz="0" w:space="0" w:color="auto"/>
        <w:bottom w:val="none" w:sz="0" w:space="0" w:color="auto"/>
        <w:right w:val="none" w:sz="0" w:space="0" w:color="auto"/>
      </w:divBdr>
    </w:div>
    <w:div w:id="330909163">
      <w:bodyDiv w:val="1"/>
      <w:marLeft w:val="0"/>
      <w:marRight w:val="0"/>
      <w:marTop w:val="0"/>
      <w:marBottom w:val="0"/>
      <w:divBdr>
        <w:top w:val="none" w:sz="0" w:space="0" w:color="auto"/>
        <w:left w:val="none" w:sz="0" w:space="0" w:color="auto"/>
        <w:bottom w:val="none" w:sz="0" w:space="0" w:color="auto"/>
        <w:right w:val="none" w:sz="0" w:space="0" w:color="auto"/>
      </w:divBdr>
    </w:div>
    <w:div w:id="582026832">
      <w:bodyDiv w:val="1"/>
      <w:marLeft w:val="0"/>
      <w:marRight w:val="0"/>
      <w:marTop w:val="0"/>
      <w:marBottom w:val="0"/>
      <w:divBdr>
        <w:top w:val="none" w:sz="0" w:space="0" w:color="auto"/>
        <w:left w:val="none" w:sz="0" w:space="0" w:color="auto"/>
        <w:bottom w:val="none" w:sz="0" w:space="0" w:color="auto"/>
        <w:right w:val="none" w:sz="0" w:space="0" w:color="auto"/>
      </w:divBdr>
    </w:div>
    <w:div w:id="606742462">
      <w:bodyDiv w:val="1"/>
      <w:marLeft w:val="0"/>
      <w:marRight w:val="0"/>
      <w:marTop w:val="0"/>
      <w:marBottom w:val="0"/>
      <w:divBdr>
        <w:top w:val="none" w:sz="0" w:space="0" w:color="auto"/>
        <w:left w:val="none" w:sz="0" w:space="0" w:color="auto"/>
        <w:bottom w:val="none" w:sz="0" w:space="0" w:color="auto"/>
        <w:right w:val="none" w:sz="0" w:space="0" w:color="auto"/>
      </w:divBdr>
    </w:div>
    <w:div w:id="688071679">
      <w:bodyDiv w:val="1"/>
      <w:marLeft w:val="0"/>
      <w:marRight w:val="0"/>
      <w:marTop w:val="0"/>
      <w:marBottom w:val="0"/>
      <w:divBdr>
        <w:top w:val="none" w:sz="0" w:space="0" w:color="auto"/>
        <w:left w:val="none" w:sz="0" w:space="0" w:color="auto"/>
        <w:bottom w:val="none" w:sz="0" w:space="0" w:color="auto"/>
        <w:right w:val="none" w:sz="0" w:space="0" w:color="auto"/>
      </w:divBdr>
    </w:div>
    <w:div w:id="779959783">
      <w:bodyDiv w:val="1"/>
      <w:marLeft w:val="0"/>
      <w:marRight w:val="0"/>
      <w:marTop w:val="0"/>
      <w:marBottom w:val="0"/>
      <w:divBdr>
        <w:top w:val="none" w:sz="0" w:space="0" w:color="auto"/>
        <w:left w:val="none" w:sz="0" w:space="0" w:color="auto"/>
        <w:bottom w:val="none" w:sz="0" w:space="0" w:color="auto"/>
        <w:right w:val="none" w:sz="0" w:space="0" w:color="auto"/>
      </w:divBdr>
    </w:div>
    <w:div w:id="1030686115">
      <w:bodyDiv w:val="1"/>
      <w:marLeft w:val="0"/>
      <w:marRight w:val="0"/>
      <w:marTop w:val="0"/>
      <w:marBottom w:val="0"/>
      <w:divBdr>
        <w:top w:val="none" w:sz="0" w:space="0" w:color="auto"/>
        <w:left w:val="none" w:sz="0" w:space="0" w:color="auto"/>
        <w:bottom w:val="none" w:sz="0" w:space="0" w:color="auto"/>
        <w:right w:val="none" w:sz="0" w:space="0" w:color="auto"/>
      </w:divBdr>
    </w:div>
    <w:div w:id="1926065744">
      <w:bodyDiv w:val="1"/>
      <w:marLeft w:val="0"/>
      <w:marRight w:val="0"/>
      <w:marTop w:val="0"/>
      <w:marBottom w:val="0"/>
      <w:divBdr>
        <w:top w:val="none" w:sz="0" w:space="0" w:color="auto"/>
        <w:left w:val="none" w:sz="0" w:space="0" w:color="auto"/>
        <w:bottom w:val="none" w:sz="0" w:space="0" w:color="auto"/>
        <w:right w:val="none" w:sz="0" w:space="0" w:color="auto"/>
      </w:divBdr>
    </w:div>
    <w:div w:id="199911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10</Pages>
  <Words>1714</Words>
  <Characters>9776</Characters>
  <Application>Microsoft Office Word</Application>
  <DocSecurity>0</DocSecurity>
  <Lines>81</Lines>
  <Paragraphs>22</Paragraphs>
  <ScaleCrop>false</ScaleCrop>
  <Company/>
  <LinksUpToDate>false</LinksUpToDate>
  <CharactersWithSpaces>11468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6</cp:revision>
  <dcterms:created xsi:type="dcterms:W3CDTF">2016-11-28T06:58:00Z</dcterms:created>
  <dcterms:modified xsi:type="dcterms:W3CDTF">2016-12-09T02:37:00Z</dcterms:modified>
</cp:coreProperties>
</file>