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0CD08" w14:textId="50574644" w:rsidR="00B136BD" w:rsidRPr="00B136BD" w:rsidRDefault="00B136BD" w:rsidP="00B136BD">
      <w:pPr>
        <w:spacing w:line="360" w:lineRule="auto"/>
        <w:jc w:val="center"/>
        <w:rPr>
          <w:rFonts w:ascii="宋体" w:hAnsi="宋体"/>
          <w:b/>
          <w:sz w:val="36"/>
          <w:szCs w:val="36"/>
        </w:rPr>
      </w:pPr>
      <w:r w:rsidRPr="00B136BD">
        <w:rPr>
          <w:rFonts w:ascii="宋体" w:hAnsi="宋体" w:hint="eastAsia"/>
          <w:b/>
          <w:sz w:val="36"/>
          <w:szCs w:val="36"/>
        </w:rPr>
        <w:t>数字化校园平台建设</w:t>
      </w:r>
    </w:p>
    <w:p w14:paraId="5D0DE73B" w14:textId="3F2F7193" w:rsidR="00BE432D" w:rsidRDefault="00BE432D" w:rsidP="00BE432D">
      <w:pPr>
        <w:spacing w:line="360" w:lineRule="auto"/>
        <w:ind w:rightChars="-74" w:right="-155" w:firstLine="482"/>
        <w:rPr>
          <w:sz w:val="24"/>
          <w:szCs w:val="24"/>
        </w:rPr>
      </w:pPr>
    </w:p>
    <w:p w14:paraId="796CB1D9" w14:textId="658D667C" w:rsidR="00B136BD" w:rsidRDefault="00B136BD" w:rsidP="00BE432D">
      <w:pPr>
        <w:spacing w:line="360" w:lineRule="auto"/>
        <w:ind w:rightChars="-74" w:right="-155" w:firstLine="482"/>
        <w:rPr>
          <w:sz w:val="24"/>
          <w:szCs w:val="24"/>
        </w:rPr>
      </w:pPr>
      <w:r w:rsidRPr="00404795">
        <w:rPr>
          <w:rFonts w:hint="eastAsia"/>
          <w:b/>
          <w:sz w:val="24"/>
          <w:szCs w:val="24"/>
        </w:rPr>
        <w:t>本项目包括：</w:t>
      </w:r>
      <w:r w:rsidR="0095335B" w:rsidRPr="0095335B">
        <w:rPr>
          <w:rFonts w:hint="eastAsia"/>
          <w:sz w:val="24"/>
          <w:szCs w:val="24"/>
        </w:rPr>
        <w:t>本项项目参数根据</w:t>
      </w:r>
      <w:r w:rsidR="0095335B">
        <w:rPr>
          <w:rFonts w:ascii="宋体" w:hAnsi="宋体" w:hint="eastAsia"/>
          <w:sz w:val="24"/>
          <w:szCs w:val="24"/>
        </w:rPr>
        <w:t>金智、康赛、大唐高</w:t>
      </w:r>
      <w:proofErr w:type="gramStart"/>
      <w:r w:rsidR="0095335B">
        <w:rPr>
          <w:rFonts w:ascii="宋体" w:hAnsi="宋体" w:hint="eastAsia"/>
          <w:sz w:val="24"/>
          <w:szCs w:val="24"/>
        </w:rPr>
        <w:t>鸿</w:t>
      </w:r>
      <w:proofErr w:type="gramEnd"/>
      <w:r w:rsidR="0095335B">
        <w:rPr>
          <w:rFonts w:ascii="宋体" w:hAnsi="宋体" w:hint="eastAsia"/>
          <w:sz w:val="24"/>
          <w:szCs w:val="24"/>
        </w:rPr>
        <w:t>三家综合而提出的供能需求，内容包括</w:t>
      </w:r>
      <w:r w:rsidR="00BE432D" w:rsidRPr="00BE432D">
        <w:rPr>
          <w:rFonts w:ascii="宋体" w:hAnsi="宋体" w:hint="eastAsia"/>
          <w:sz w:val="24"/>
          <w:szCs w:val="24"/>
        </w:rPr>
        <w:t>信息标准</w:t>
      </w:r>
      <w:r w:rsidRPr="00BE432D">
        <w:rPr>
          <w:rFonts w:hint="eastAsia"/>
          <w:sz w:val="24"/>
          <w:szCs w:val="24"/>
        </w:rPr>
        <w:t>1</w:t>
      </w:r>
      <w:r w:rsidRPr="00BE432D">
        <w:rPr>
          <w:rFonts w:hint="eastAsia"/>
          <w:sz w:val="24"/>
          <w:szCs w:val="24"/>
        </w:rPr>
        <w:t>套、</w:t>
      </w:r>
      <w:r w:rsidR="00BE432D" w:rsidRPr="00BE432D">
        <w:rPr>
          <w:rFonts w:ascii="宋体" w:hAnsi="宋体" w:hint="eastAsia"/>
          <w:sz w:val="24"/>
          <w:szCs w:val="24"/>
        </w:rPr>
        <w:t>共享数据中心平台</w:t>
      </w:r>
      <w:r w:rsidR="00BE432D" w:rsidRPr="00BE432D">
        <w:rPr>
          <w:rFonts w:hint="eastAsia"/>
          <w:sz w:val="24"/>
          <w:szCs w:val="24"/>
        </w:rPr>
        <w:t>1</w:t>
      </w:r>
      <w:r w:rsidR="00BE432D" w:rsidRPr="00BE432D">
        <w:rPr>
          <w:rFonts w:hint="eastAsia"/>
          <w:sz w:val="24"/>
          <w:szCs w:val="24"/>
        </w:rPr>
        <w:t>套</w:t>
      </w:r>
      <w:r w:rsidRPr="00BE432D">
        <w:rPr>
          <w:rFonts w:hint="eastAsia"/>
          <w:sz w:val="24"/>
          <w:szCs w:val="24"/>
        </w:rPr>
        <w:t>、</w:t>
      </w:r>
      <w:r w:rsidR="00BE432D" w:rsidRPr="00BE432D">
        <w:rPr>
          <w:rFonts w:ascii="宋体" w:hAnsi="宋体" w:hint="eastAsia"/>
          <w:sz w:val="24"/>
          <w:szCs w:val="24"/>
        </w:rPr>
        <w:t>统一身份认证平台</w:t>
      </w:r>
      <w:r w:rsidR="00BE432D" w:rsidRPr="00BE432D">
        <w:rPr>
          <w:rFonts w:hint="eastAsia"/>
          <w:sz w:val="24"/>
          <w:szCs w:val="24"/>
        </w:rPr>
        <w:t>1</w:t>
      </w:r>
      <w:r w:rsidR="00BE432D" w:rsidRPr="00BE432D">
        <w:rPr>
          <w:rFonts w:hint="eastAsia"/>
          <w:sz w:val="24"/>
          <w:szCs w:val="24"/>
        </w:rPr>
        <w:t>套</w:t>
      </w:r>
      <w:r w:rsidRPr="00BE432D">
        <w:rPr>
          <w:rFonts w:hint="eastAsia"/>
          <w:sz w:val="24"/>
          <w:szCs w:val="24"/>
        </w:rPr>
        <w:t>、</w:t>
      </w:r>
      <w:r w:rsidR="00BE432D" w:rsidRPr="00BE432D">
        <w:rPr>
          <w:rFonts w:ascii="宋体" w:hAnsi="宋体" w:hint="eastAsia"/>
          <w:sz w:val="24"/>
          <w:szCs w:val="24"/>
        </w:rPr>
        <w:t>统一信息门户平台</w:t>
      </w:r>
      <w:r w:rsidR="00BE432D" w:rsidRPr="00BE432D">
        <w:rPr>
          <w:rFonts w:hint="eastAsia"/>
          <w:sz w:val="24"/>
          <w:szCs w:val="24"/>
        </w:rPr>
        <w:t>1</w:t>
      </w:r>
      <w:r w:rsidR="00BE432D" w:rsidRPr="00BE432D">
        <w:rPr>
          <w:rFonts w:hint="eastAsia"/>
          <w:sz w:val="24"/>
          <w:szCs w:val="24"/>
        </w:rPr>
        <w:t>套</w:t>
      </w:r>
      <w:r w:rsidRPr="00BE432D">
        <w:rPr>
          <w:rFonts w:hint="eastAsia"/>
          <w:sz w:val="24"/>
          <w:szCs w:val="24"/>
        </w:rPr>
        <w:t>、</w:t>
      </w:r>
      <w:r w:rsidR="00BE432D" w:rsidRPr="00BE432D">
        <w:rPr>
          <w:rFonts w:ascii="宋体" w:hAnsi="宋体" w:hint="eastAsia"/>
          <w:sz w:val="24"/>
          <w:szCs w:val="24"/>
        </w:rPr>
        <w:t>应用系统整合</w:t>
      </w:r>
      <w:r w:rsidR="00BE432D" w:rsidRPr="00BE432D">
        <w:rPr>
          <w:rFonts w:hint="eastAsia"/>
          <w:sz w:val="24"/>
          <w:szCs w:val="24"/>
        </w:rPr>
        <w:t>1</w:t>
      </w:r>
      <w:r w:rsidR="00BE432D" w:rsidRPr="00BE432D">
        <w:rPr>
          <w:rFonts w:hint="eastAsia"/>
          <w:sz w:val="24"/>
          <w:szCs w:val="24"/>
        </w:rPr>
        <w:t>套</w:t>
      </w:r>
      <w:r w:rsidR="00BE432D" w:rsidRPr="00BE432D">
        <w:rPr>
          <w:rFonts w:ascii="宋体" w:hAnsi="宋体" w:hint="eastAsia"/>
          <w:b/>
          <w:sz w:val="24"/>
          <w:szCs w:val="24"/>
        </w:rPr>
        <w:t>、</w:t>
      </w:r>
      <w:r w:rsidR="00BE432D" w:rsidRPr="00BE432D">
        <w:rPr>
          <w:rFonts w:ascii="宋体" w:hAnsi="宋体" w:hint="eastAsia"/>
          <w:sz w:val="24"/>
          <w:szCs w:val="24"/>
        </w:rPr>
        <w:t>数据清洗与整合平台</w:t>
      </w:r>
      <w:r w:rsidR="00BE432D" w:rsidRPr="00BE432D">
        <w:rPr>
          <w:rFonts w:hint="eastAsia"/>
          <w:sz w:val="24"/>
          <w:szCs w:val="24"/>
        </w:rPr>
        <w:t>1</w:t>
      </w:r>
      <w:r w:rsidR="00BE432D" w:rsidRPr="00BE432D">
        <w:rPr>
          <w:rFonts w:hint="eastAsia"/>
          <w:sz w:val="24"/>
          <w:szCs w:val="24"/>
        </w:rPr>
        <w:t>套</w:t>
      </w:r>
      <w:r w:rsidRPr="00BE432D">
        <w:rPr>
          <w:sz w:val="24"/>
          <w:szCs w:val="24"/>
        </w:rPr>
        <w:t>。</w:t>
      </w:r>
      <w:r w:rsidRPr="00BE432D">
        <w:rPr>
          <w:rFonts w:hint="eastAsia"/>
          <w:sz w:val="24"/>
          <w:szCs w:val="24"/>
        </w:rPr>
        <w:t>本项目为整体交</w:t>
      </w:r>
      <w:bookmarkStart w:id="0" w:name="_GoBack"/>
      <w:bookmarkEnd w:id="0"/>
      <w:r w:rsidRPr="00BE432D">
        <w:rPr>
          <w:rFonts w:hint="eastAsia"/>
          <w:sz w:val="24"/>
          <w:szCs w:val="24"/>
        </w:rPr>
        <w:t>钥</w:t>
      </w:r>
      <w:r w:rsidR="0095335B">
        <w:rPr>
          <w:rFonts w:hint="eastAsia"/>
          <w:sz w:val="24"/>
          <w:szCs w:val="24"/>
        </w:rPr>
        <w:t>匙工程，供应商须负责承担所供货物的整体集成、实施及售后服务工作，建设总价为</w:t>
      </w:r>
      <w:r w:rsidR="0095335B">
        <w:rPr>
          <w:rFonts w:hint="eastAsia"/>
          <w:sz w:val="24"/>
          <w:szCs w:val="24"/>
        </w:rPr>
        <w:t>120</w:t>
      </w:r>
      <w:r w:rsidR="0095335B">
        <w:rPr>
          <w:rFonts w:hint="eastAsia"/>
          <w:sz w:val="24"/>
          <w:szCs w:val="24"/>
        </w:rPr>
        <w:t>万元。</w:t>
      </w:r>
    </w:p>
    <w:p w14:paraId="59EFD5DB" w14:textId="77777777" w:rsidR="00BE432D" w:rsidRPr="00BE432D" w:rsidRDefault="00BE432D" w:rsidP="00BE432D">
      <w:pPr>
        <w:spacing w:line="360" w:lineRule="auto"/>
        <w:ind w:rightChars="-74" w:right="-155" w:firstLine="482"/>
        <w:rPr>
          <w:b/>
          <w:sz w:val="24"/>
          <w:szCs w:val="24"/>
        </w:rPr>
      </w:pPr>
      <w:r w:rsidRPr="00BE432D">
        <w:rPr>
          <w:b/>
          <w:sz w:val="24"/>
          <w:szCs w:val="24"/>
        </w:rPr>
        <w:t>参数技术</w:t>
      </w:r>
      <w:r w:rsidR="00230D0B">
        <w:rPr>
          <w:b/>
          <w:sz w:val="24"/>
          <w:szCs w:val="24"/>
        </w:rPr>
        <w:t>及售后</w:t>
      </w:r>
      <w:r w:rsidR="00230D0B">
        <w:rPr>
          <w:rFonts w:hint="eastAsia"/>
          <w:b/>
          <w:sz w:val="24"/>
          <w:szCs w:val="24"/>
        </w:rPr>
        <w:t>服务</w:t>
      </w:r>
      <w:r w:rsidRPr="00BE432D">
        <w:rPr>
          <w:b/>
          <w:sz w:val="24"/>
          <w:szCs w:val="24"/>
        </w:rPr>
        <w:t>要求：</w:t>
      </w:r>
    </w:p>
    <w:tbl>
      <w:tblPr>
        <w:tblStyle w:val="a3"/>
        <w:tblW w:w="9889" w:type="dxa"/>
        <w:jc w:val="center"/>
        <w:tblLayout w:type="fixed"/>
        <w:tblLook w:val="04A0" w:firstRow="1" w:lastRow="0" w:firstColumn="1" w:lastColumn="0" w:noHBand="0" w:noVBand="1"/>
      </w:tblPr>
      <w:tblGrid>
        <w:gridCol w:w="668"/>
        <w:gridCol w:w="1018"/>
        <w:gridCol w:w="709"/>
        <w:gridCol w:w="709"/>
        <w:gridCol w:w="6785"/>
      </w:tblGrid>
      <w:tr w:rsidR="00B136BD" w:rsidRPr="001A42CC" w14:paraId="2F81BFD0" w14:textId="77777777" w:rsidTr="00BE432D">
        <w:trPr>
          <w:jc w:val="center"/>
        </w:trPr>
        <w:tc>
          <w:tcPr>
            <w:tcW w:w="668" w:type="dxa"/>
            <w:vAlign w:val="center"/>
          </w:tcPr>
          <w:p w14:paraId="60EC0E7E" w14:textId="77777777" w:rsidR="00B136BD" w:rsidRPr="001A42CC" w:rsidRDefault="00B136BD" w:rsidP="007F4BFB">
            <w:pPr>
              <w:jc w:val="center"/>
              <w:rPr>
                <w:rFonts w:ascii="Calibri" w:eastAsia="宋体" w:hAnsi="Calibri" w:cs="Times New Roman"/>
              </w:rPr>
            </w:pPr>
            <w:r w:rsidRPr="001A42CC">
              <w:rPr>
                <w:rFonts w:ascii="Calibri" w:eastAsia="宋体" w:hAnsi="Calibri" w:cs="Times New Roman" w:hint="eastAsia"/>
              </w:rPr>
              <w:t>项号</w:t>
            </w:r>
          </w:p>
        </w:tc>
        <w:tc>
          <w:tcPr>
            <w:tcW w:w="1018" w:type="dxa"/>
            <w:vAlign w:val="center"/>
          </w:tcPr>
          <w:p w14:paraId="5AF4F31B" w14:textId="77777777" w:rsidR="00B136BD" w:rsidRPr="001A42CC" w:rsidRDefault="00B136BD" w:rsidP="007F4BFB">
            <w:pPr>
              <w:jc w:val="center"/>
              <w:rPr>
                <w:rFonts w:ascii="Calibri" w:eastAsia="宋体" w:hAnsi="Calibri" w:cs="Times New Roman"/>
              </w:rPr>
            </w:pPr>
            <w:r w:rsidRPr="001A42CC">
              <w:rPr>
                <w:rFonts w:ascii="Calibri" w:eastAsia="宋体" w:hAnsi="Calibri" w:cs="Times New Roman" w:hint="eastAsia"/>
              </w:rPr>
              <w:t>货物名称</w:t>
            </w:r>
          </w:p>
        </w:tc>
        <w:tc>
          <w:tcPr>
            <w:tcW w:w="709" w:type="dxa"/>
            <w:vAlign w:val="center"/>
          </w:tcPr>
          <w:p w14:paraId="021F2BE7" w14:textId="77777777" w:rsidR="00B136BD" w:rsidRPr="001A42CC" w:rsidRDefault="00B136BD" w:rsidP="00BE432D">
            <w:pPr>
              <w:rPr>
                <w:rFonts w:ascii="Calibri" w:eastAsia="宋体" w:hAnsi="Calibri" w:cs="Times New Roman"/>
              </w:rPr>
            </w:pPr>
            <w:r w:rsidRPr="001A42CC">
              <w:rPr>
                <w:rFonts w:ascii="Calibri" w:eastAsia="宋体" w:hAnsi="Calibri" w:cs="Times New Roman" w:hint="eastAsia"/>
              </w:rPr>
              <w:t>数量</w:t>
            </w:r>
          </w:p>
        </w:tc>
        <w:tc>
          <w:tcPr>
            <w:tcW w:w="709" w:type="dxa"/>
            <w:vAlign w:val="center"/>
          </w:tcPr>
          <w:p w14:paraId="00E3EF46" w14:textId="77777777" w:rsidR="00B136BD" w:rsidRPr="001A42CC" w:rsidRDefault="00B136BD" w:rsidP="00BE432D">
            <w:pPr>
              <w:rPr>
                <w:rFonts w:ascii="Calibri" w:eastAsia="宋体" w:hAnsi="Calibri" w:cs="Times New Roman"/>
              </w:rPr>
            </w:pPr>
            <w:r w:rsidRPr="001A42CC">
              <w:rPr>
                <w:rFonts w:ascii="Calibri" w:eastAsia="宋体" w:hAnsi="Calibri" w:cs="Times New Roman" w:hint="eastAsia"/>
              </w:rPr>
              <w:t>单位</w:t>
            </w:r>
          </w:p>
        </w:tc>
        <w:tc>
          <w:tcPr>
            <w:tcW w:w="6785" w:type="dxa"/>
            <w:vAlign w:val="center"/>
          </w:tcPr>
          <w:p w14:paraId="435F064E" w14:textId="77777777" w:rsidR="00B136BD" w:rsidRPr="001A42CC" w:rsidRDefault="00B136BD" w:rsidP="007F4BFB">
            <w:pPr>
              <w:jc w:val="center"/>
              <w:rPr>
                <w:rFonts w:ascii="Calibri" w:eastAsia="宋体" w:hAnsi="Calibri" w:cs="Times New Roman"/>
              </w:rPr>
            </w:pPr>
            <w:r w:rsidRPr="001A42CC">
              <w:rPr>
                <w:rFonts w:ascii="Calibri" w:eastAsia="宋体" w:hAnsi="Calibri" w:cs="Times New Roman" w:hint="eastAsia"/>
              </w:rPr>
              <w:t>规格、技术参数及性能配置要求</w:t>
            </w:r>
          </w:p>
        </w:tc>
      </w:tr>
      <w:tr w:rsidR="00B136BD" w:rsidRPr="001A42CC" w14:paraId="036EC2FA" w14:textId="77777777" w:rsidTr="00BE432D">
        <w:trPr>
          <w:jc w:val="center"/>
        </w:trPr>
        <w:tc>
          <w:tcPr>
            <w:tcW w:w="668" w:type="dxa"/>
            <w:vAlign w:val="center"/>
          </w:tcPr>
          <w:p w14:paraId="1FA8615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p>
        </w:tc>
        <w:tc>
          <w:tcPr>
            <w:tcW w:w="1018" w:type="dxa"/>
            <w:vAlign w:val="center"/>
          </w:tcPr>
          <w:p w14:paraId="19ABD54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信息标准</w:t>
            </w:r>
          </w:p>
        </w:tc>
        <w:tc>
          <w:tcPr>
            <w:tcW w:w="709" w:type="dxa"/>
            <w:vAlign w:val="center"/>
          </w:tcPr>
          <w:p w14:paraId="7020AF05"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p>
        </w:tc>
        <w:tc>
          <w:tcPr>
            <w:tcW w:w="709" w:type="dxa"/>
            <w:vAlign w:val="center"/>
          </w:tcPr>
          <w:p w14:paraId="30E74A8E"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套</w:t>
            </w:r>
          </w:p>
        </w:tc>
        <w:tc>
          <w:tcPr>
            <w:tcW w:w="6785" w:type="dxa"/>
            <w:vAlign w:val="center"/>
          </w:tcPr>
          <w:p w14:paraId="3423E741"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一、信息标准子系统</w:t>
            </w:r>
          </w:p>
          <w:p w14:paraId="606B6EE5"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1</w:t>
            </w:r>
            <w:r w:rsidRPr="001A42CC">
              <w:rPr>
                <w:rFonts w:ascii="Calibri" w:eastAsia="宋体" w:hAnsi="Calibri" w:cs="Times New Roman" w:hint="eastAsia"/>
                <w:b/>
              </w:rPr>
              <w:t>、数据标准</w:t>
            </w:r>
          </w:p>
          <w:p w14:paraId="148A2F9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数据标准按照学校的信息子集进行定义，每个信息子集应包括以下内容：</w:t>
            </w:r>
          </w:p>
          <w:p w14:paraId="144FA87E"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1</w:t>
            </w:r>
            <w:r w:rsidRPr="001A42CC">
              <w:rPr>
                <w:rFonts w:ascii="Calibri" w:eastAsia="宋体" w:hAnsi="Calibri" w:cs="Times New Roman" w:hint="eastAsia"/>
              </w:rPr>
              <w:t>）、数据集、数据子集、数据项分类与分层结构</w:t>
            </w:r>
          </w:p>
          <w:p w14:paraId="4EFFA2F1"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2</w:t>
            </w:r>
            <w:r w:rsidRPr="001A42CC">
              <w:rPr>
                <w:rFonts w:ascii="Calibri" w:eastAsia="宋体" w:hAnsi="Calibri" w:cs="Times New Roman" w:hint="eastAsia"/>
              </w:rPr>
              <w:t>）、数据子集定义、属性描述</w:t>
            </w:r>
          </w:p>
          <w:p w14:paraId="401AE81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3</w:t>
            </w:r>
            <w:r w:rsidRPr="001A42CC">
              <w:rPr>
                <w:rFonts w:ascii="Calibri" w:eastAsia="宋体" w:hAnsi="Calibri" w:cs="Times New Roman" w:hint="eastAsia"/>
              </w:rPr>
              <w:t>）、数据项定义、属性描述、权限描述</w:t>
            </w:r>
          </w:p>
          <w:p w14:paraId="6346B3D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实际确定的信息子集要根据我校实际情况，伴随着各类应用的建设与更新同步进行修订、补充，未来信息子集的制订范围应能涵盖我校所有业务，需包含学校管理子集、人事信息子集、办公信息子集、财务信息子集、科研信息子集、资产信息子集、图书信息子集等。</w:t>
            </w:r>
          </w:p>
          <w:p w14:paraId="2A6D1D43"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2</w:t>
            </w:r>
            <w:r w:rsidRPr="001A42CC">
              <w:rPr>
                <w:rFonts w:ascii="Calibri" w:eastAsia="宋体" w:hAnsi="Calibri" w:cs="Times New Roman" w:hint="eastAsia"/>
                <w:b/>
              </w:rPr>
              <w:t>、参考代码标准</w:t>
            </w:r>
          </w:p>
          <w:p w14:paraId="37085FFE"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数据要按照统一的标准产生、存放、使用，使数据真正实现共享。编码标准的建设即是基于国家标准、教育部标准、行业标准和学校已有的校标，兼顾各个标准之间的兼容性、一致性以及标准的可扩展性，建设和完善学校各类系统中数据的存储、使用规则，并给出信息分类编码规格说明书，建设形成一套符合学院自身实际的编码标准。</w:t>
            </w:r>
          </w:p>
          <w:p w14:paraId="57576625"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3</w:t>
            </w:r>
            <w:r w:rsidRPr="001A42CC">
              <w:rPr>
                <w:rFonts w:ascii="Calibri" w:eastAsia="宋体" w:hAnsi="Calibri" w:cs="Times New Roman" w:hint="eastAsia"/>
                <w:b/>
              </w:rPr>
              <w:t>、信息标准管理</w:t>
            </w:r>
          </w:p>
          <w:p w14:paraId="4EF66F3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提供信息标准的管理工具，主要覆盖以下功能范围：</w:t>
            </w:r>
          </w:p>
          <w:p w14:paraId="5F1629C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1</w:t>
            </w:r>
            <w:r w:rsidRPr="001A42CC">
              <w:rPr>
                <w:rFonts w:ascii="Calibri" w:eastAsia="宋体" w:hAnsi="Calibri" w:cs="Times New Roman" w:hint="eastAsia"/>
              </w:rPr>
              <w:t>）、提供对数据标准集进行浏览与维护，可对学校标准的模式和样例数据进行展示。</w:t>
            </w:r>
          </w:p>
          <w:p w14:paraId="704EE24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2</w:t>
            </w:r>
            <w:r w:rsidRPr="001A42CC">
              <w:rPr>
                <w:rFonts w:ascii="Calibri" w:eastAsia="宋体" w:hAnsi="Calibri" w:cs="Times New Roman" w:hint="eastAsia"/>
              </w:rPr>
              <w:t>）、提供参照代码标准、执行代码标准模式的新增、数据浏览和维护，支持执行标准与参照标准的对比。</w:t>
            </w:r>
          </w:p>
          <w:p w14:paraId="1D4CD10F"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二、技术及原则要求</w:t>
            </w:r>
          </w:p>
          <w:p w14:paraId="26FCF6B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标准的兼容性：该“标准”的实施对各职能部门信息系统建设、信息的交流与共享、数据的收集、分析、发布都有着十分重要的意义，因此所采用的信息标准必须和国家标准、教育部《教育管理信息化标准》等信息标准相兼容。</w:t>
            </w:r>
          </w:p>
          <w:p w14:paraId="5191317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、标准的可扩性：随着信息化进程的发展，信息标准也必须是一个及时更新、不断充实的动态系统。必须提供能够灵活调整信息标准的管理和维护工具。</w:t>
            </w:r>
          </w:p>
          <w:p w14:paraId="4A2315B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、标准的规范性：即在一个信息编码标准中，代码的结构、类型以及编写格式必须统一。</w:t>
            </w:r>
          </w:p>
          <w:p w14:paraId="3F0500D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lastRenderedPageBreak/>
              <w:t>4</w:t>
            </w:r>
            <w:r w:rsidRPr="001A42CC">
              <w:rPr>
                <w:rFonts w:ascii="Calibri" w:eastAsia="宋体" w:hAnsi="Calibri" w:cs="Times New Roman" w:hint="eastAsia"/>
              </w:rPr>
              <w:t>、标准的唯一性：即虽然一个编码对象可有很多不同名称，也可按各种不同方式对其进行描述，但是，在一个分类编码标准中，每一编码对象仅有一个代码，一个代码只唯一表示一个编码对象。</w:t>
            </w:r>
          </w:p>
          <w:p w14:paraId="3DFF3A5C"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rPr>
              <w:t>5</w:t>
            </w:r>
            <w:r w:rsidRPr="001A42CC">
              <w:rPr>
                <w:rFonts w:ascii="Calibri" w:eastAsia="宋体" w:hAnsi="Calibri" w:cs="Times New Roman" w:hint="eastAsia"/>
              </w:rPr>
              <w:t>、标准的适用性：即代码要尽可能的反映分类对象的特点，便于应用。</w:t>
            </w:r>
          </w:p>
        </w:tc>
      </w:tr>
      <w:tr w:rsidR="00B136BD" w:rsidRPr="001A42CC" w14:paraId="791C7CBB" w14:textId="77777777" w:rsidTr="00BE432D">
        <w:trPr>
          <w:jc w:val="center"/>
        </w:trPr>
        <w:tc>
          <w:tcPr>
            <w:tcW w:w="668" w:type="dxa"/>
            <w:vAlign w:val="center"/>
          </w:tcPr>
          <w:p w14:paraId="4B3AA55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lastRenderedPageBreak/>
              <w:t>2</w:t>
            </w:r>
          </w:p>
        </w:tc>
        <w:tc>
          <w:tcPr>
            <w:tcW w:w="1018" w:type="dxa"/>
            <w:vAlign w:val="center"/>
          </w:tcPr>
          <w:p w14:paraId="23E6077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共享数据中心平台</w:t>
            </w:r>
          </w:p>
        </w:tc>
        <w:tc>
          <w:tcPr>
            <w:tcW w:w="709" w:type="dxa"/>
            <w:vAlign w:val="center"/>
          </w:tcPr>
          <w:p w14:paraId="4AB9730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p>
        </w:tc>
        <w:tc>
          <w:tcPr>
            <w:tcW w:w="709" w:type="dxa"/>
            <w:vAlign w:val="center"/>
          </w:tcPr>
          <w:p w14:paraId="477E33E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套</w:t>
            </w:r>
          </w:p>
        </w:tc>
        <w:tc>
          <w:tcPr>
            <w:tcW w:w="6785" w:type="dxa"/>
            <w:vAlign w:val="center"/>
          </w:tcPr>
          <w:p w14:paraId="4F9ACBE9"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一、监控中心管理</w:t>
            </w:r>
          </w:p>
          <w:p w14:paraId="008D880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需提供管理员首页，能够对系统全方位、多切面的监控，管理员只需进入此页面便可以将本系统运行情况了如指掌。首页需展示如下内容：</w:t>
            </w:r>
          </w:p>
          <w:p w14:paraId="50A955D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、服务器性能监控</w:t>
            </w:r>
          </w:p>
          <w:p w14:paraId="0B4E909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对服务器的内存使用率、</w:t>
            </w:r>
            <w:r w:rsidRPr="001A42CC">
              <w:rPr>
                <w:rFonts w:ascii="Calibri" w:eastAsia="宋体" w:hAnsi="Calibri" w:cs="Times New Roman" w:hint="eastAsia"/>
              </w:rPr>
              <w:t>CPU</w:t>
            </w:r>
            <w:r w:rsidRPr="001A42CC">
              <w:rPr>
                <w:rFonts w:ascii="Calibri" w:eastAsia="宋体" w:hAnsi="Calibri" w:cs="Times New Roman" w:hint="eastAsia"/>
              </w:rPr>
              <w:t>使用率、存储空间、命中率以刻度盘图形化的方式直观的进行监控统计。</w:t>
            </w:r>
          </w:p>
          <w:p w14:paraId="600CD4D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、中心库数据空间监控</w:t>
            </w:r>
          </w:p>
          <w:p w14:paraId="674EA8A7"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以图形化的方式展示存储空间占用、剩余情况的具体数量及占比情况统计。</w:t>
            </w:r>
          </w:p>
          <w:p w14:paraId="4FA8F95D"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、中心库元数据管理动态</w:t>
            </w:r>
          </w:p>
          <w:p w14:paraId="207357CD"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对用户使用，及增、删、改、查操作的记录，包括操作日志、元数据的管理日志、数据服务接口的使用日志、数据备份日志和还原日志。</w:t>
            </w:r>
          </w:p>
          <w:p w14:paraId="03FC265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4</w:t>
            </w:r>
            <w:r w:rsidRPr="001A42CC">
              <w:rPr>
                <w:rFonts w:ascii="Calibri" w:eastAsia="宋体" w:hAnsi="Calibri" w:cs="Times New Roman" w:hint="eastAsia"/>
              </w:rPr>
              <w:t>、待发布标准统计</w:t>
            </w:r>
          </w:p>
          <w:p w14:paraId="7B57D3C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待发布标准统计展示数据项有更新的标准草案信息，在首页提供简便的“发布”功能，方便直接操作标准草案的发布。</w:t>
            </w:r>
          </w:p>
          <w:p w14:paraId="7363B8D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5</w:t>
            </w:r>
            <w:r w:rsidRPr="001A42CC">
              <w:rPr>
                <w:rFonts w:ascii="Calibri" w:eastAsia="宋体" w:hAnsi="Calibri" w:cs="Times New Roman" w:hint="eastAsia"/>
              </w:rPr>
              <w:t>、中心库采标率对比</w:t>
            </w:r>
          </w:p>
          <w:p w14:paraId="53B77B4E"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中心库采标率对比统计出了元数据采用信息标准的比率，用户能够很直观的看到中心库元数据是否采用了信息标准，在多大程度上采用了信息标准。</w:t>
            </w:r>
          </w:p>
          <w:p w14:paraId="41023FC5"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二、信息标准管理</w:t>
            </w:r>
          </w:p>
          <w:p w14:paraId="0E5539A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、标准管控中心</w:t>
            </w:r>
          </w:p>
          <w:p w14:paraId="76911095"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实现对信息标准的各方面统计，管理员通过此页面便能够了解此前对信息标准的管理情况，通过分析统计数据，管理员能够清楚对信息标准的管理方面的不足，并及时的做出调整。</w:t>
            </w:r>
          </w:p>
          <w:p w14:paraId="36361353"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包括</w:t>
            </w:r>
          </w:p>
          <w:p w14:paraId="53901FE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1</w:t>
            </w:r>
            <w:r w:rsidRPr="001A42CC">
              <w:rPr>
                <w:rFonts w:ascii="Calibri" w:eastAsia="宋体" w:hAnsi="Calibri" w:cs="Times New Roman" w:hint="eastAsia"/>
              </w:rPr>
              <w:t>）、执行标准统计：以图形化的方式展示出执行标准信息，同时需要包含版本和发布日期；</w:t>
            </w:r>
          </w:p>
          <w:p w14:paraId="5B24EF6E"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2</w:t>
            </w:r>
            <w:r w:rsidRPr="001A42CC">
              <w:rPr>
                <w:rFonts w:ascii="Calibri" w:eastAsia="宋体" w:hAnsi="Calibri" w:cs="Times New Roman" w:hint="eastAsia"/>
              </w:rPr>
              <w:t>）、</w:t>
            </w:r>
            <w:r w:rsidRPr="007F4BFB">
              <w:rPr>
                <w:rFonts w:ascii="Calibri" w:eastAsia="宋体" w:hAnsi="Calibri" w:cs="Times New Roman" w:hint="eastAsia"/>
              </w:rPr>
              <w:t>元数据采标率统计：以图形化的方式统计出元数据采标率，至少支持</w:t>
            </w:r>
            <w:r w:rsidRPr="007F4BFB">
              <w:rPr>
                <w:rFonts w:ascii="Calibri" w:eastAsia="宋体" w:hAnsi="Calibri" w:cs="Times New Roman" w:hint="eastAsia"/>
              </w:rPr>
              <w:t>8</w:t>
            </w:r>
            <w:r w:rsidRPr="007F4BFB">
              <w:rPr>
                <w:rFonts w:ascii="Calibri" w:eastAsia="宋体" w:hAnsi="Calibri" w:cs="Times New Roman" w:hint="eastAsia"/>
              </w:rPr>
              <w:t>个子集的统计展示（提供截图证明）。</w:t>
            </w:r>
          </w:p>
          <w:p w14:paraId="33023B3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3</w:t>
            </w:r>
            <w:r w:rsidRPr="001A42CC">
              <w:rPr>
                <w:rFonts w:ascii="Calibri" w:eastAsia="宋体" w:hAnsi="Calibri" w:cs="Times New Roman" w:hint="eastAsia"/>
              </w:rPr>
              <w:t>）、待发布标准统计：需包括名称、新增数据项、更新数据项、废止数据项等信息的统计。</w:t>
            </w:r>
          </w:p>
          <w:p w14:paraId="77A7325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4</w:t>
            </w:r>
            <w:r w:rsidRPr="001A42CC">
              <w:rPr>
                <w:rFonts w:ascii="Calibri" w:eastAsia="宋体" w:hAnsi="Calibri" w:cs="Times New Roman" w:hint="eastAsia"/>
              </w:rPr>
              <w:t>）、标准草案列表：对已有标准草案进行展示。</w:t>
            </w:r>
          </w:p>
          <w:p w14:paraId="6442AFE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5</w:t>
            </w:r>
            <w:r w:rsidRPr="001A42CC">
              <w:rPr>
                <w:rFonts w:ascii="Calibri" w:eastAsia="宋体" w:hAnsi="Calibri" w:cs="Times New Roman" w:hint="eastAsia"/>
              </w:rPr>
              <w:t>）、中心库采标率对比功能。</w:t>
            </w:r>
          </w:p>
          <w:p w14:paraId="6D64418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、标准草案管理</w:t>
            </w:r>
          </w:p>
          <w:p w14:paraId="3A33EDB5"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实现对系统标准草案的管理，管理员用户可以直接取用参照标准的子集，或者数据表，数据字段到系统的标准草案，且提供对取用过来的参照标准进行对应的修改、删除、增加操作。</w:t>
            </w:r>
          </w:p>
          <w:p w14:paraId="7532FBD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、标准管理</w:t>
            </w:r>
          </w:p>
          <w:p w14:paraId="3FF34A35"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提供对经标准草案发布的标准（执行标准）进行管理，能查看各发布版本的信息，并能指定和取消各发布版本的执行状态功能；对于经过标准草案的发布操作发布的执行标准，管理员可以查看各个版本的描述信息，各个版本的具体内容信息。</w:t>
            </w:r>
          </w:p>
          <w:p w14:paraId="73729F9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lastRenderedPageBreak/>
              <w:t>4</w:t>
            </w:r>
            <w:r w:rsidRPr="001A42CC">
              <w:rPr>
                <w:rFonts w:ascii="Calibri" w:eastAsia="宋体" w:hAnsi="Calibri" w:cs="Times New Roman" w:hint="eastAsia"/>
              </w:rPr>
              <w:t>、参照标准管理</w:t>
            </w:r>
          </w:p>
          <w:p w14:paraId="0F61DAA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可查看原生态的国家标准代码子集、教育部标准代码子集、学校信息库数据规范和《</w:t>
            </w:r>
            <w:r w:rsidRPr="001A42CC">
              <w:rPr>
                <w:rFonts w:ascii="Calibri" w:eastAsia="宋体" w:hAnsi="Calibri" w:cs="Times New Roman" w:hint="eastAsia"/>
              </w:rPr>
              <w:t>JYT1006_</w:t>
            </w:r>
            <w:r w:rsidRPr="001A42CC">
              <w:rPr>
                <w:rFonts w:ascii="Calibri" w:eastAsia="宋体" w:hAnsi="Calibri" w:cs="Times New Roman" w:hint="eastAsia"/>
              </w:rPr>
              <w:t>高等学校管理信息》中的数据子集中的内容。</w:t>
            </w:r>
          </w:p>
          <w:p w14:paraId="380EB88D"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三、元数据管理</w:t>
            </w:r>
          </w:p>
          <w:p w14:paraId="27CAB85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提供查看学校定义的结构化元数据和无结构的中心库元数据，动态管理中心库的数据结构，其功能包括元数据、代码主题结构的添加、编辑、删除，元数据表、字段、代码表、代码值的新增、删除，取用执行标准，中心库视图的新增、编辑、删除，中心库表，视图的搜索，中心库表的主题分配，中心库表、视图存储数据的查询，导出元数据生成表的</w:t>
            </w:r>
            <w:r w:rsidRPr="001A42CC">
              <w:rPr>
                <w:rFonts w:ascii="Calibri" w:eastAsia="宋体" w:hAnsi="Calibri" w:cs="Times New Roman" w:hint="eastAsia"/>
              </w:rPr>
              <w:t>SQL</w:t>
            </w:r>
            <w:r w:rsidRPr="001A42CC">
              <w:rPr>
                <w:rFonts w:ascii="Calibri" w:eastAsia="宋体" w:hAnsi="Calibri" w:cs="Times New Roman" w:hint="eastAsia"/>
              </w:rPr>
              <w:t>语句等。</w:t>
            </w:r>
          </w:p>
          <w:p w14:paraId="270DACA8"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四、系统管理</w:t>
            </w:r>
          </w:p>
          <w:p w14:paraId="52A5697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组织及角色权限管理，实现学校组织机构及用户管理，设置用户访问权限，支持添加、修改、删除操作。</w:t>
            </w:r>
          </w:p>
          <w:p w14:paraId="2ECC0287"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五、</w:t>
            </w:r>
            <w:r w:rsidRPr="007F4BFB">
              <w:rPr>
                <w:rFonts w:ascii="Calibri" w:eastAsia="宋体" w:hAnsi="Calibri" w:cs="Times New Roman" w:hint="eastAsia"/>
              </w:rPr>
              <w:t>预留数据访问服务接口</w:t>
            </w:r>
          </w:p>
          <w:p w14:paraId="6389B807" w14:textId="77777777" w:rsidR="00B136BD" w:rsidRDefault="00B136BD" w:rsidP="007F4BFB">
            <w:pPr>
              <w:rPr>
                <w:rFonts w:ascii="Calibri" w:eastAsia="宋体" w:hAnsi="Calibri" w:cs="Times New Roman"/>
              </w:rPr>
            </w:pPr>
            <w:r w:rsidRPr="001A42CC">
              <w:rPr>
                <w:rFonts w:ascii="Calibri" w:eastAsia="宋体" w:hAnsi="Calibri" w:cs="Times New Roman" w:hint="eastAsia"/>
              </w:rPr>
              <w:t>数据中心平台预留数据访问服务接口，满足新的应用系统需要从数据中心平台中获取相关数据，能够支持后续数据服务接口的接入以及对数据服务进行列表展示和权限配置（提供截图证明）。</w:t>
            </w:r>
          </w:p>
          <w:p w14:paraId="3565CD38" w14:textId="77777777" w:rsidR="00B136BD" w:rsidRPr="00D10100" w:rsidRDefault="00B136BD" w:rsidP="007F4BFB">
            <w:pPr>
              <w:spacing w:line="360" w:lineRule="auto"/>
              <w:rPr>
                <w:rFonts w:ascii="Calibri" w:eastAsia="宋体" w:hAnsi="Calibri" w:cs="Times New Roman"/>
              </w:rPr>
            </w:pPr>
            <w:r w:rsidRPr="00D10100">
              <w:rPr>
                <w:rFonts w:ascii="Calibri" w:eastAsia="宋体" w:hAnsi="Calibri" w:cs="Times New Roman" w:hint="eastAsia"/>
              </w:rPr>
              <w:t>六、数据交换功能：</w:t>
            </w:r>
          </w:p>
          <w:p w14:paraId="1D7EADAB"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实现异构系统的集成与整合，实现将各业务系统数据抽取至共享数据中心平台，共享数据中心共享至各业务应用系统中，提供对被交换数据进行清洗、转换、装载入库等数据交换服务，即清理脏数据，完成对数据的整理，确保数据一致性、完整性和正确性。</w:t>
            </w:r>
          </w:p>
          <w:p w14:paraId="1FD9482C" w14:textId="77777777" w:rsidR="00B136BD" w:rsidRPr="00D10100" w:rsidRDefault="00B136BD" w:rsidP="007F4BFB">
            <w:pPr>
              <w:rPr>
                <w:rFonts w:ascii="Calibri" w:eastAsia="宋体" w:hAnsi="Calibri" w:cs="Times New Roman"/>
              </w:rPr>
            </w:pPr>
            <w:r w:rsidRPr="00761697">
              <w:rPr>
                <w:rFonts w:ascii="Calibri" w:eastAsia="宋体" w:hAnsi="Calibri" w:cs="Times New Roman" w:hint="eastAsia"/>
              </w:rPr>
              <w:t>本期项目建设，需要充分考虑学校数字校园项目二期建设，本次招标的数据中心中需要的数据交换功能能升级以下功能，并且本资次招标需要演示以下功能。</w:t>
            </w:r>
          </w:p>
          <w:p w14:paraId="6DB28BA9" w14:textId="77777777" w:rsidR="00B136BD" w:rsidRPr="007F4BFB" w:rsidRDefault="00B136BD" w:rsidP="007F4BFB">
            <w:pPr>
              <w:spacing w:line="360" w:lineRule="auto"/>
              <w:ind w:firstLineChars="200" w:firstLine="400"/>
              <w:rPr>
                <w:rFonts w:ascii="Calibri" w:eastAsia="宋体" w:hAnsi="Calibri" w:cs="Times New Roman"/>
                <w:color w:val="FF0000"/>
              </w:rPr>
            </w:pPr>
            <w:r w:rsidRPr="0089051F">
              <w:rPr>
                <w:rFonts w:ascii="Calibri" w:eastAsia="宋体" w:hAnsi="Calibri" w:cs="Times New Roman" w:hint="eastAsia"/>
              </w:rPr>
              <w:t>★</w:t>
            </w:r>
            <w:r w:rsidRPr="0089051F">
              <w:rPr>
                <w:rFonts w:ascii="Calibri" w:eastAsia="宋体" w:hAnsi="Calibri" w:cs="Times New Roman" w:hint="eastAsia"/>
              </w:rPr>
              <w:t>1</w:t>
            </w:r>
            <w:r w:rsidRPr="0089051F">
              <w:rPr>
                <w:rFonts w:ascii="Calibri" w:eastAsia="宋体" w:hAnsi="Calibri" w:cs="Times New Roman" w:hint="eastAsia"/>
              </w:rPr>
              <w:t>、可视化数据清洗整合设计器（需提供截图证明）</w:t>
            </w:r>
          </w:p>
          <w:p w14:paraId="75A4BDC4" w14:textId="77777777" w:rsidR="00B136BD" w:rsidRPr="00D10100" w:rsidRDefault="00B136BD" w:rsidP="007F4BFB">
            <w:pPr>
              <w:rPr>
                <w:rFonts w:ascii="Calibri" w:eastAsia="宋体" w:hAnsi="Calibri" w:cs="Times New Roman"/>
              </w:rPr>
            </w:pPr>
            <w:r w:rsidRPr="00761697">
              <w:rPr>
                <w:rFonts w:ascii="Calibri" w:eastAsia="宋体" w:hAnsi="Calibri" w:cs="Times New Roman" w:hint="eastAsia"/>
              </w:rPr>
              <w:t>提供数据清洗与整合任务的可视化编辑与设计界面，通过图形化界面的拖、拉、拽操作，把业务组件组合成数据清洗与整合的任务流程，无须编码即可完成数据清洗与整合任务的设计。提供数据清洗与整合平台的可视化设计（或相关名称）软件著作权登记证书。</w:t>
            </w:r>
          </w:p>
          <w:p w14:paraId="4C10ED48" w14:textId="77777777" w:rsidR="00B136BD" w:rsidRPr="0089051F" w:rsidRDefault="00B136BD" w:rsidP="007F4BFB">
            <w:pPr>
              <w:spacing w:line="360" w:lineRule="auto"/>
              <w:ind w:firstLineChars="200" w:firstLine="400"/>
              <w:rPr>
                <w:rFonts w:ascii="Calibri" w:eastAsia="宋体" w:hAnsi="Calibri" w:cs="Times New Roman"/>
              </w:rPr>
            </w:pPr>
            <w:r w:rsidRPr="0089051F">
              <w:rPr>
                <w:rFonts w:ascii="Calibri" w:eastAsia="宋体" w:hAnsi="Calibri" w:cs="Times New Roman" w:hint="eastAsia"/>
              </w:rPr>
              <w:t>★</w:t>
            </w:r>
            <w:r w:rsidRPr="0089051F">
              <w:rPr>
                <w:rFonts w:ascii="Calibri" w:eastAsia="宋体" w:hAnsi="Calibri" w:cs="Times New Roman" w:hint="eastAsia"/>
              </w:rPr>
              <w:t>2</w:t>
            </w:r>
            <w:r w:rsidRPr="0089051F">
              <w:rPr>
                <w:rFonts w:ascii="Calibri" w:eastAsia="宋体" w:hAnsi="Calibri" w:cs="Times New Roman" w:hint="eastAsia"/>
              </w:rPr>
              <w:t>、数据整合组件库（需提供截图证明）</w:t>
            </w:r>
          </w:p>
          <w:p w14:paraId="406BBE58"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为满足学校对数据清洗和整合业务的需要，要求数据清洗与整合平台需提供多种主题的数据整合组件库，以保证学校可以通过快速选取组件完成作业设计。</w:t>
            </w:r>
          </w:p>
          <w:p w14:paraId="007211FC"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1</w:t>
            </w:r>
            <w:r w:rsidRPr="00761697">
              <w:rPr>
                <w:rFonts w:ascii="Calibri" w:eastAsia="宋体" w:hAnsi="Calibri" w:cs="Times New Roman" w:hint="eastAsia"/>
              </w:rPr>
              <w:t>）、加密组件库：对称加密</w:t>
            </w:r>
            <w:r w:rsidRPr="00761697">
              <w:rPr>
                <w:rFonts w:ascii="Calibri" w:eastAsia="宋体" w:hAnsi="Calibri" w:cs="Times New Roman" w:hint="eastAsia"/>
              </w:rPr>
              <w:t>/</w:t>
            </w:r>
            <w:r w:rsidRPr="00761697">
              <w:rPr>
                <w:rFonts w:ascii="Calibri" w:eastAsia="宋体" w:hAnsi="Calibri" w:cs="Times New Roman" w:hint="eastAsia"/>
              </w:rPr>
              <w:t>解密、生成密钥；</w:t>
            </w:r>
          </w:p>
          <w:p w14:paraId="3328A61F"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2</w:t>
            </w:r>
            <w:r w:rsidRPr="00761697">
              <w:rPr>
                <w:rFonts w:ascii="Calibri" w:eastAsia="宋体" w:hAnsi="Calibri" w:cs="Times New Roman" w:hint="eastAsia"/>
              </w:rPr>
              <w:t>）、输入组件库：</w:t>
            </w:r>
            <w:r w:rsidRPr="00761697">
              <w:rPr>
                <w:rFonts w:ascii="Calibri" w:eastAsia="宋体" w:hAnsi="Calibri" w:cs="Times New Roman" w:hint="eastAsia"/>
              </w:rPr>
              <w:t>Access</w:t>
            </w:r>
            <w:r w:rsidRPr="00761697">
              <w:rPr>
                <w:rFonts w:ascii="Calibri" w:eastAsia="宋体" w:hAnsi="Calibri" w:cs="Times New Roman" w:hint="eastAsia"/>
              </w:rPr>
              <w:t>输入、</w:t>
            </w:r>
            <w:r w:rsidRPr="00761697">
              <w:rPr>
                <w:rFonts w:ascii="Calibri" w:eastAsia="宋体" w:hAnsi="Calibri" w:cs="Times New Roman" w:hint="eastAsia"/>
              </w:rPr>
              <w:t>CSV</w:t>
            </w:r>
            <w:r w:rsidRPr="00761697">
              <w:rPr>
                <w:rFonts w:ascii="Calibri" w:eastAsia="宋体" w:hAnsi="Calibri" w:cs="Times New Roman" w:hint="eastAsia"/>
              </w:rPr>
              <w:t>输入、</w:t>
            </w:r>
            <w:r w:rsidRPr="00761697">
              <w:rPr>
                <w:rFonts w:ascii="Calibri" w:eastAsia="宋体" w:hAnsi="Calibri" w:cs="Times New Roman" w:hint="eastAsia"/>
              </w:rPr>
              <w:t>Excel</w:t>
            </w:r>
            <w:r w:rsidRPr="00761697">
              <w:rPr>
                <w:rFonts w:ascii="Calibri" w:eastAsia="宋体" w:hAnsi="Calibri" w:cs="Times New Roman" w:hint="eastAsia"/>
              </w:rPr>
              <w:t>输入、</w:t>
            </w:r>
            <w:r w:rsidRPr="00761697">
              <w:rPr>
                <w:rFonts w:ascii="Calibri" w:eastAsia="宋体" w:hAnsi="Calibri" w:cs="Times New Roman" w:hint="eastAsia"/>
              </w:rPr>
              <w:t>FTP</w:t>
            </w:r>
            <w:r w:rsidRPr="00761697">
              <w:rPr>
                <w:rFonts w:ascii="Calibri" w:eastAsia="宋体" w:hAnsi="Calibri" w:cs="Times New Roman" w:hint="eastAsia"/>
              </w:rPr>
              <w:t>输入、</w:t>
            </w:r>
            <w:r w:rsidRPr="00761697">
              <w:rPr>
                <w:rFonts w:ascii="Calibri" w:eastAsia="宋体" w:hAnsi="Calibri" w:cs="Times New Roman" w:hint="eastAsia"/>
              </w:rPr>
              <w:t>GAZIP CSV</w:t>
            </w:r>
            <w:r w:rsidRPr="00761697">
              <w:rPr>
                <w:rFonts w:ascii="Calibri" w:eastAsia="宋体" w:hAnsi="Calibri" w:cs="Times New Roman" w:hint="eastAsia"/>
              </w:rPr>
              <w:t>输入、</w:t>
            </w:r>
            <w:proofErr w:type="spellStart"/>
            <w:r w:rsidRPr="00761697">
              <w:rPr>
                <w:rFonts w:ascii="Calibri" w:eastAsia="宋体" w:hAnsi="Calibri" w:cs="Times New Roman" w:hint="eastAsia"/>
              </w:rPr>
              <w:t>Json</w:t>
            </w:r>
            <w:proofErr w:type="spellEnd"/>
            <w:r w:rsidRPr="00761697">
              <w:rPr>
                <w:rFonts w:ascii="Calibri" w:eastAsia="宋体" w:hAnsi="Calibri" w:cs="Times New Roman" w:hint="eastAsia"/>
              </w:rPr>
              <w:t>输入、</w:t>
            </w:r>
            <w:r w:rsidRPr="00761697">
              <w:rPr>
                <w:rFonts w:ascii="Calibri" w:eastAsia="宋体" w:hAnsi="Calibri" w:cs="Times New Roman" w:hint="eastAsia"/>
              </w:rPr>
              <w:t>LDAP</w:t>
            </w:r>
            <w:r w:rsidRPr="00761697">
              <w:rPr>
                <w:rFonts w:ascii="Calibri" w:eastAsia="宋体" w:hAnsi="Calibri" w:cs="Times New Roman" w:hint="eastAsia"/>
              </w:rPr>
              <w:t>输入、</w:t>
            </w:r>
            <w:r w:rsidRPr="00761697">
              <w:rPr>
                <w:rFonts w:ascii="Calibri" w:eastAsia="宋体" w:hAnsi="Calibri" w:cs="Times New Roman" w:hint="eastAsia"/>
              </w:rPr>
              <w:t>LDIF</w:t>
            </w:r>
            <w:r w:rsidRPr="00761697">
              <w:rPr>
                <w:rFonts w:ascii="Calibri" w:eastAsia="宋体" w:hAnsi="Calibri" w:cs="Times New Roman" w:hint="eastAsia"/>
              </w:rPr>
              <w:t>输入、</w:t>
            </w:r>
            <w:r w:rsidRPr="00761697">
              <w:rPr>
                <w:rFonts w:ascii="Calibri" w:eastAsia="宋体" w:hAnsi="Calibri" w:cs="Times New Roman" w:hint="eastAsia"/>
              </w:rPr>
              <w:t>Mondrian</w:t>
            </w:r>
            <w:r w:rsidRPr="00761697">
              <w:rPr>
                <w:rFonts w:ascii="Calibri" w:eastAsia="宋体" w:hAnsi="Calibri" w:cs="Times New Roman" w:hint="eastAsia"/>
              </w:rPr>
              <w:t>输入、</w:t>
            </w:r>
            <w:r w:rsidRPr="00761697">
              <w:rPr>
                <w:rFonts w:ascii="Calibri" w:eastAsia="宋体" w:hAnsi="Calibri" w:cs="Times New Roman" w:hint="eastAsia"/>
              </w:rPr>
              <w:t>ORACLE</w:t>
            </w:r>
            <w:r w:rsidRPr="00761697">
              <w:rPr>
                <w:rFonts w:ascii="Calibri" w:eastAsia="宋体" w:hAnsi="Calibri" w:cs="Times New Roman" w:hint="eastAsia"/>
              </w:rPr>
              <w:t>日志分析、</w:t>
            </w:r>
            <w:proofErr w:type="spellStart"/>
            <w:r w:rsidRPr="00761697">
              <w:rPr>
                <w:rFonts w:ascii="Calibri" w:eastAsia="宋体" w:hAnsi="Calibri" w:cs="Times New Roman" w:hint="eastAsia"/>
              </w:rPr>
              <w:t>palo</w:t>
            </w:r>
            <w:proofErr w:type="spellEnd"/>
            <w:r w:rsidRPr="00761697">
              <w:rPr>
                <w:rFonts w:ascii="Calibri" w:eastAsia="宋体" w:hAnsi="Calibri" w:cs="Times New Roman" w:hint="eastAsia"/>
              </w:rPr>
              <w:t>单元输入、</w:t>
            </w:r>
            <w:proofErr w:type="spellStart"/>
            <w:r w:rsidRPr="00761697">
              <w:rPr>
                <w:rFonts w:ascii="Calibri" w:eastAsia="宋体" w:hAnsi="Calibri" w:cs="Times New Roman" w:hint="eastAsia"/>
              </w:rPr>
              <w:t>palo</w:t>
            </w:r>
            <w:proofErr w:type="spellEnd"/>
            <w:r w:rsidRPr="00761697">
              <w:rPr>
                <w:rFonts w:ascii="Calibri" w:eastAsia="宋体" w:hAnsi="Calibri" w:cs="Times New Roman" w:hint="eastAsia"/>
              </w:rPr>
              <w:t>维度输入、</w:t>
            </w:r>
            <w:r w:rsidRPr="00761697">
              <w:rPr>
                <w:rFonts w:ascii="Calibri" w:eastAsia="宋体" w:hAnsi="Calibri" w:cs="Times New Roman" w:hint="eastAsia"/>
              </w:rPr>
              <w:t>RSS</w:t>
            </w:r>
            <w:r w:rsidRPr="00761697">
              <w:rPr>
                <w:rFonts w:ascii="Calibri" w:eastAsia="宋体" w:hAnsi="Calibri" w:cs="Times New Roman" w:hint="eastAsia"/>
              </w:rPr>
              <w:t>输入、</w:t>
            </w:r>
            <w:r w:rsidRPr="00761697">
              <w:rPr>
                <w:rFonts w:ascii="Calibri" w:eastAsia="宋体" w:hAnsi="Calibri" w:cs="Times New Roman" w:hint="eastAsia"/>
              </w:rPr>
              <w:t>SAP</w:t>
            </w:r>
            <w:r w:rsidRPr="00761697">
              <w:rPr>
                <w:rFonts w:ascii="Calibri" w:eastAsia="宋体" w:hAnsi="Calibri" w:cs="Times New Roman" w:hint="eastAsia"/>
              </w:rPr>
              <w:t>输入、</w:t>
            </w:r>
            <w:proofErr w:type="spellStart"/>
            <w:r w:rsidRPr="00761697">
              <w:rPr>
                <w:rFonts w:ascii="Calibri" w:eastAsia="宋体" w:hAnsi="Calibri" w:cs="Times New Roman" w:hint="eastAsia"/>
              </w:rPr>
              <w:t>XBase</w:t>
            </w:r>
            <w:proofErr w:type="spellEnd"/>
            <w:r w:rsidRPr="00761697">
              <w:rPr>
                <w:rFonts w:ascii="Calibri" w:eastAsia="宋体" w:hAnsi="Calibri" w:cs="Times New Roman" w:hint="eastAsia"/>
              </w:rPr>
              <w:t>、</w:t>
            </w:r>
            <w:r w:rsidRPr="00761697">
              <w:rPr>
                <w:rFonts w:ascii="Calibri" w:eastAsia="宋体" w:hAnsi="Calibri" w:cs="Times New Roman" w:hint="eastAsia"/>
              </w:rPr>
              <w:t>XML</w:t>
            </w:r>
            <w:r w:rsidRPr="00761697">
              <w:rPr>
                <w:rFonts w:ascii="Calibri" w:eastAsia="宋体" w:hAnsi="Calibri" w:cs="Times New Roman" w:hint="eastAsia"/>
              </w:rPr>
              <w:t>文件输入（</w:t>
            </w:r>
            <w:proofErr w:type="spellStart"/>
            <w:r w:rsidRPr="00761697">
              <w:rPr>
                <w:rFonts w:ascii="Calibri" w:eastAsia="宋体" w:hAnsi="Calibri" w:cs="Times New Roman" w:hint="eastAsia"/>
              </w:rPr>
              <w:t>StAX</w:t>
            </w:r>
            <w:proofErr w:type="spellEnd"/>
            <w:r w:rsidRPr="00761697">
              <w:rPr>
                <w:rFonts w:ascii="Calibri" w:eastAsia="宋体" w:hAnsi="Calibri" w:cs="Times New Roman" w:hint="eastAsia"/>
              </w:rPr>
              <w:t>解析）、</w:t>
            </w:r>
            <w:r w:rsidRPr="00761697">
              <w:rPr>
                <w:rFonts w:ascii="Calibri" w:eastAsia="宋体" w:hAnsi="Calibri" w:cs="Times New Roman" w:hint="eastAsia"/>
              </w:rPr>
              <w:t>XML</w:t>
            </w:r>
            <w:r w:rsidRPr="00761697">
              <w:rPr>
                <w:rFonts w:ascii="Calibri" w:eastAsia="宋体" w:hAnsi="Calibri" w:cs="Times New Roman" w:hint="eastAsia"/>
              </w:rPr>
              <w:t>输入、</w:t>
            </w:r>
            <w:r w:rsidRPr="00761697">
              <w:rPr>
                <w:rFonts w:ascii="Calibri" w:eastAsia="宋体" w:hAnsi="Calibri" w:cs="Times New Roman" w:hint="eastAsia"/>
              </w:rPr>
              <w:t>XMLA</w:t>
            </w:r>
            <w:r w:rsidRPr="00761697">
              <w:rPr>
                <w:rFonts w:ascii="Calibri" w:eastAsia="宋体" w:hAnsi="Calibri" w:cs="Times New Roman" w:hint="eastAsia"/>
              </w:rPr>
              <w:t>输入、</w:t>
            </w:r>
            <w:proofErr w:type="spellStart"/>
            <w:r w:rsidRPr="00761697">
              <w:rPr>
                <w:rFonts w:ascii="Calibri" w:eastAsia="宋体" w:hAnsi="Calibri" w:cs="Times New Roman" w:hint="eastAsia"/>
              </w:rPr>
              <w:t>YamI</w:t>
            </w:r>
            <w:proofErr w:type="spellEnd"/>
            <w:r w:rsidRPr="00761697">
              <w:rPr>
                <w:rFonts w:ascii="Calibri" w:eastAsia="宋体" w:hAnsi="Calibri" w:cs="Times New Roman" w:hint="eastAsia"/>
              </w:rPr>
              <w:t>输入、元数据表输入、固定宽度文件输入、序列化文件输入、数据库信息输入、文件内容输入、文件文本输入、生成记录、生成随机数、自定义常量数据、获取子目录名、获取文件名、获取文件行数、获取步骤结果文件、获取系统信息、表输入、资源库文件信息输入、邮件信息输入、配置文件输入。</w:t>
            </w:r>
          </w:p>
          <w:p w14:paraId="3979C83B"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3</w:t>
            </w:r>
            <w:r w:rsidRPr="00761697">
              <w:rPr>
                <w:rFonts w:ascii="Calibri" w:eastAsia="宋体" w:hAnsi="Calibri" w:cs="Times New Roman" w:hint="eastAsia"/>
              </w:rPr>
              <w:t>）输出组件库：</w:t>
            </w:r>
            <w:r w:rsidRPr="00761697">
              <w:rPr>
                <w:rFonts w:ascii="Calibri" w:eastAsia="宋体" w:hAnsi="Calibri" w:cs="Times New Roman" w:hint="eastAsia"/>
              </w:rPr>
              <w:t>Access</w:t>
            </w:r>
            <w:r w:rsidRPr="00761697">
              <w:rPr>
                <w:rFonts w:ascii="Calibri" w:eastAsia="宋体" w:hAnsi="Calibri" w:cs="Times New Roman" w:hint="eastAsia"/>
              </w:rPr>
              <w:t>输出、</w:t>
            </w:r>
            <w:r w:rsidRPr="00761697">
              <w:rPr>
                <w:rFonts w:ascii="Calibri" w:eastAsia="宋体" w:hAnsi="Calibri" w:cs="Times New Roman" w:hint="eastAsia"/>
              </w:rPr>
              <w:t>Excel</w:t>
            </w:r>
            <w:r w:rsidRPr="00761697">
              <w:rPr>
                <w:rFonts w:ascii="Calibri" w:eastAsia="宋体" w:hAnsi="Calibri" w:cs="Times New Roman" w:hint="eastAsia"/>
              </w:rPr>
              <w:t>输出、</w:t>
            </w:r>
            <w:r w:rsidRPr="00761697">
              <w:rPr>
                <w:rFonts w:ascii="Calibri" w:eastAsia="宋体" w:hAnsi="Calibri" w:cs="Times New Roman" w:hint="eastAsia"/>
              </w:rPr>
              <w:t>FTP</w:t>
            </w:r>
            <w:r w:rsidRPr="00761697">
              <w:rPr>
                <w:rFonts w:ascii="Calibri" w:eastAsia="宋体" w:hAnsi="Calibri" w:cs="Times New Roman" w:hint="eastAsia"/>
              </w:rPr>
              <w:t>输出、</w:t>
            </w:r>
            <w:proofErr w:type="spellStart"/>
            <w:r w:rsidRPr="00761697">
              <w:rPr>
                <w:rFonts w:ascii="Calibri" w:eastAsia="宋体" w:hAnsi="Calibri" w:cs="Times New Roman" w:hint="eastAsia"/>
              </w:rPr>
              <w:t>Json</w:t>
            </w:r>
            <w:proofErr w:type="spellEnd"/>
            <w:r w:rsidRPr="00761697">
              <w:rPr>
                <w:rFonts w:ascii="Calibri" w:eastAsia="宋体" w:hAnsi="Calibri" w:cs="Times New Roman" w:hint="eastAsia"/>
              </w:rPr>
              <w:t>输出、</w:t>
            </w:r>
            <w:r w:rsidRPr="00761697">
              <w:rPr>
                <w:rFonts w:ascii="Calibri" w:eastAsia="宋体" w:hAnsi="Calibri" w:cs="Times New Roman" w:hint="eastAsia"/>
              </w:rPr>
              <w:t>LDAP</w:t>
            </w:r>
            <w:r w:rsidRPr="00761697">
              <w:rPr>
                <w:rFonts w:ascii="Calibri" w:eastAsia="宋体" w:hAnsi="Calibri" w:cs="Times New Roman" w:hint="eastAsia"/>
              </w:rPr>
              <w:t>输</w:t>
            </w:r>
            <w:r w:rsidRPr="00761697">
              <w:rPr>
                <w:rFonts w:ascii="Calibri" w:eastAsia="宋体" w:hAnsi="Calibri" w:cs="Times New Roman" w:hint="eastAsia"/>
              </w:rPr>
              <w:lastRenderedPageBreak/>
              <w:t>出、</w:t>
            </w:r>
            <w:proofErr w:type="spellStart"/>
            <w:r w:rsidRPr="00761697">
              <w:rPr>
                <w:rFonts w:ascii="Calibri" w:eastAsia="宋体" w:hAnsi="Calibri" w:cs="Times New Roman" w:hint="eastAsia"/>
              </w:rPr>
              <w:t>palo</w:t>
            </w:r>
            <w:proofErr w:type="spellEnd"/>
            <w:r w:rsidRPr="00761697">
              <w:rPr>
                <w:rFonts w:ascii="Calibri" w:eastAsia="宋体" w:hAnsi="Calibri" w:cs="Times New Roman" w:hint="eastAsia"/>
              </w:rPr>
              <w:t>单元输出、</w:t>
            </w:r>
            <w:proofErr w:type="spellStart"/>
            <w:r w:rsidRPr="00761697">
              <w:rPr>
                <w:rFonts w:ascii="Calibri" w:eastAsia="宋体" w:hAnsi="Calibri" w:cs="Times New Roman" w:hint="eastAsia"/>
              </w:rPr>
              <w:t>palo</w:t>
            </w:r>
            <w:proofErr w:type="spellEnd"/>
            <w:r w:rsidRPr="00761697">
              <w:rPr>
                <w:rFonts w:ascii="Calibri" w:eastAsia="宋体" w:hAnsi="Calibri" w:cs="Times New Roman" w:hint="eastAsia"/>
              </w:rPr>
              <w:t>维度输出、</w:t>
            </w:r>
            <w:r w:rsidRPr="00761697">
              <w:rPr>
                <w:rFonts w:ascii="Calibri" w:eastAsia="宋体" w:hAnsi="Calibri" w:cs="Times New Roman" w:hint="eastAsia"/>
              </w:rPr>
              <w:t>RSS</w:t>
            </w:r>
            <w:r w:rsidRPr="00761697">
              <w:rPr>
                <w:rFonts w:ascii="Calibri" w:eastAsia="宋体" w:hAnsi="Calibri" w:cs="Times New Roman" w:hint="eastAsia"/>
              </w:rPr>
              <w:t>输出、</w:t>
            </w:r>
            <w:r w:rsidRPr="00761697">
              <w:rPr>
                <w:rFonts w:ascii="Calibri" w:eastAsia="宋体" w:hAnsi="Calibri" w:cs="Times New Roman" w:hint="eastAsia"/>
              </w:rPr>
              <w:t>SQL</w:t>
            </w:r>
            <w:r w:rsidRPr="00761697">
              <w:rPr>
                <w:rFonts w:ascii="Calibri" w:eastAsia="宋体" w:hAnsi="Calibri" w:cs="Times New Roman" w:hint="eastAsia"/>
              </w:rPr>
              <w:t>输出、</w:t>
            </w:r>
            <w:r w:rsidRPr="00761697">
              <w:rPr>
                <w:rFonts w:ascii="Calibri" w:eastAsia="宋体" w:hAnsi="Calibri" w:cs="Times New Roman" w:hint="eastAsia"/>
              </w:rPr>
              <w:t>XML</w:t>
            </w:r>
            <w:r w:rsidRPr="00761697">
              <w:rPr>
                <w:rFonts w:ascii="Calibri" w:eastAsia="宋体" w:hAnsi="Calibri" w:cs="Times New Roman" w:hint="eastAsia"/>
              </w:rPr>
              <w:t>输出、元数据表输出、删除、序列化文件输出、插入</w:t>
            </w:r>
            <w:r w:rsidRPr="00761697">
              <w:rPr>
                <w:rFonts w:ascii="Calibri" w:eastAsia="宋体" w:hAnsi="Calibri" w:cs="Times New Roman" w:hint="eastAsia"/>
              </w:rPr>
              <w:t>/</w:t>
            </w:r>
            <w:r w:rsidRPr="00761697">
              <w:rPr>
                <w:rFonts w:ascii="Calibri" w:eastAsia="宋体" w:hAnsi="Calibri" w:cs="Times New Roman" w:hint="eastAsia"/>
              </w:rPr>
              <w:t>更新、数据同步文本文件输出、更新、自动文档输出、表输出、配置文件输出；（</w:t>
            </w:r>
            <w:r w:rsidRPr="00761697">
              <w:rPr>
                <w:rFonts w:ascii="Calibri" w:eastAsia="宋体" w:hAnsi="Calibri" w:cs="Times New Roman" w:hint="eastAsia"/>
              </w:rPr>
              <w:t>4</w:t>
            </w:r>
            <w:r w:rsidRPr="00761697">
              <w:rPr>
                <w:rFonts w:ascii="Calibri" w:eastAsia="宋体" w:hAnsi="Calibri" w:cs="Times New Roman" w:hint="eastAsia"/>
              </w:rPr>
              <w:t>）转换组件库：</w:t>
            </w:r>
            <w:r w:rsidRPr="00761697">
              <w:rPr>
                <w:rFonts w:ascii="Calibri" w:eastAsia="宋体" w:hAnsi="Calibri" w:cs="Times New Roman" w:hint="eastAsia"/>
              </w:rPr>
              <w:t>SQL</w:t>
            </w:r>
            <w:r w:rsidRPr="00761697">
              <w:rPr>
                <w:rFonts w:ascii="Calibri" w:eastAsia="宋体" w:hAnsi="Calibri" w:cs="Times New Roman" w:hint="eastAsia"/>
              </w:rPr>
              <w:t>解析、</w:t>
            </w:r>
            <w:r w:rsidRPr="00761697">
              <w:rPr>
                <w:rFonts w:ascii="Calibri" w:eastAsia="宋体" w:hAnsi="Calibri" w:cs="Times New Roman" w:hint="eastAsia"/>
              </w:rPr>
              <w:t>XSL</w:t>
            </w:r>
            <w:r w:rsidRPr="00761697">
              <w:rPr>
                <w:rFonts w:ascii="Calibri" w:eastAsia="宋体" w:hAnsi="Calibri" w:cs="Times New Roman" w:hint="eastAsia"/>
              </w:rPr>
              <w:t>转换、值映射、分组序列、列拆分为多行、列转行、剪切字符串、去除重复记录、唯一行（哈希值）、增加</w:t>
            </w:r>
            <w:r w:rsidRPr="00761697">
              <w:rPr>
                <w:rFonts w:ascii="Calibri" w:eastAsia="宋体" w:hAnsi="Calibri" w:cs="Times New Roman" w:hint="eastAsia"/>
              </w:rPr>
              <w:t>XML</w:t>
            </w:r>
            <w:r w:rsidRPr="00761697">
              <w:rPr>
                <w:rFonts w:ascii="Calibri" w:eastAsia="宋体" w:hAnsi="Calibri" w:cs="Times New Roman" w:hint="eastAsia"/>
              </w:rPr>
              <w:t>列、增加常量、增加序列、增加校验列、字段选择、字符串操作、字符串替换、将字段值设置为常量、拆分字段、排序记录、数值范围、行扁平化、行转列、计算器、设置字段值、闭合生成器。</w:t>
            </w:r>
          </w:p>
          <w:p w14:paraId="10036407"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应用组件库：克隆行、写日志、发送信息至系统日志、发送邮件、启动一个进程、处理文件、延迟行、改变文件编码、替换</w:t>
            </w:r>
            <w:r w:rsidRPr="00761697">
              <w:rPr>
                <w:rFonts w:ascii="Calibri" w:eastAsia="宋体" w:hAnsi="Calibri" w:cs="Times New Roman" w:hint="eastAsia"/>
              </w:rPr>
              <w:t>NULL</w:t>
            </w:r>
            <w:r w:rsidRPr="00761697">
              <w:rPr>
                <w:rFonts w:ascii="Calibri" w:eastAsia="宋体" w:hAnsi="Calibri" w:cs="Times New Roman" w:hint="eastAsia"/>
              </w:rPr>
              <w:t>值、流的元数据、设置值为</w:t>
            </w:r>
            <w:r w:rsidRPr="00761697">
              <w:rPr>
                <w:rFonts w:ascii="Calibri" w:eastAsia="宋体" w:hAnsi="Calibri" w:cs="Times New Roman" w:hint="eastAsia"/>
              </w:rPr>
              <w:t>NULL</w:t>
            </w:r>
            <w:r w:rsidRPr="00761697">
              <w:rPr>
                <w:rFonts w:ascii="Calibri" w:eastAsia="宋体" w:hAnsi="Calibri" w:cs="Times New Roman" w:hint="eastAsia"/>
              </w:rPr>
              <w:t>、运行</w:t>
            </w:r>
            <w:r w:rsidRPr="00761697">
              <w:rPr>
                <w:rFonts w:ascii="Calibri" w:eastAsia="宋体" w:hAnsi="Calibri" w:cs="Times New Roman" w:hint="eastAsia"/>
              </w:rPr>
              <w:t>SSH</w:t>
            </w:r>
            <w:r w:rsidRPr="00761697">
              <w:rPr>
                <w:rFonts w:ascii="Calibri" w:eastAsia="宋体" w:hAnsi="Calibri" w:cs="Times New Roman" w:hint="eastAsia"/>
              </w:rPr>
              <w:t>命令。</w:t>
            </w:r>
          </w:p>
          <w:p w14:paraId="6D212194"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3</w:t>
            </w:r>
            <w:r w:rsidRPr="00761697">
              <w:rPr>
                <w:rFonts w:ascii="Calibri" w:eastAsia="宋体" w:hAnsi="Calibri" w:cs="Times New Roman" w:hint="eastAsia"/>
              </w:rPr>
              <w:t>、数据库操作控制台</w:t>
            </w:r>
          </w:p>
          <w:p w14:paraId="2B121E15"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用于进行底层数据库访问的图形化操作界面，支持常用的数据库</w:t>
            </w:r>
            <w:r w:rsidRPr="00761697">
              <w:rPr>
                <w:rFonts w:ascii="Calibri" w:eastAsia="宋体" w:hAnsi="Calibri" w:cs="Times New Roman" w:hint="eastAsia"/>
              </w:rPr>
              <w:t>SQL</w:t>
            </w:r>
            <w:r w:rsidRPr="00761697">
              <w:rPr>
                <w:rFonts w:ascii="Calibri" w:eastAsia="宋体" w:hAnsi="Calibri" w:cs="Times New Roman" w:hint="eastAsia"/>
              </w:rPr>
              <w:t>语句操作，支持的底层数据涵盖了主流的数据库类型，包括：</w:t>
            </w:r>
            <w:r w:rsidRPr="00761697">
              <w:rPr>
                <w:rFonts w:ascii="Calibri" w:eastAsia="宋体" w:hAnsi="Calibri" w:cs="Times New Roman" w:hint="eastAsia"/>
              </w:rPr>
              <w:t>Oracle</w:t>
            </w:r>
            <w:r w:rsidRPr="00761697">
              <w:rPr>
                <w:rFonts w:ascii="Calibri" w:eastAsia="宋体" w:hAnsi="Calibri" w:cs="Times New Roman" w:hint="eastAsia"/>
              </w:rPr>
              <w:t>、</w:t>
            </w:r>
            <w:proofErr w:type="spellStart"/>
            <w:r w:rsidRPr="00761697">
              <w:rPr>
                <w:rFonts w:ascii="Calibri" w:eastAsia="宋体" w:hAnsi="Calibri" w:cs="Times New Roman" w:hint="eastAsia"/>
              </w:rPr>
              <w:t>Mysql</w:t>
            </w:r>
            <w:proofErr w:type="spellEnd"/>
            <w:r w:rsidRPr="00761697">
              <w:rPr>
                <w:rFonts w:ascii="Calibri" w:eastAsia="宋体" w:hAnsi="Calibri" w:cs="Times New Roman" w:hint="eastAsia"/>
              </w:rPr>
              <w:t>、</w:t>
            </w:r>
            <w:r w:rsidRPr="00761697">
              <w:rPr>
                <w:rFonts w:ascii="Calibri" w:eastAsia="宋体" w:hAnsi="Calibri" w:cs="Times New Roman" w:hint="eastAsia"/>
              </w:rPr>
              <w:t>MS Access</w:t>
            </w:r>
            <w:r w:rsidRPr="00761697">
              <w:rPr>
                <w:rFonts w:ascii="Calibri" w:eastAsia="宋体" w:hAnsi="Calibri" w:cs="Times New Roman" w:hint="eastAsia"/>
              </w:rPr>
              <w:t>、</w:t>
            </w:r>
            <w:r w:rsidRPr="00761697">
              <w:rPr>
                <w:rFonts w:ascii="Calibri" w:eastAsia="宋体" w:hAnsi="Calibri" w:cs="Times New Roman" w:hint="eastAsia"/>
              </w:rPr>
              <w:t>MS SQL Server</w:t>
            </w:r>
            <w:r w:rsidRPr="00761697">
              <w:rPr>
                <w:rFonts w:ascii="Calibri" w:eastAsia="宋体" w:hAnsi="Calibri" w:cs="Times New Roman" w:hint="eastAsia"/>
              </w:rPr>
              <w:t>、</w:t>
            </w:r>
            <w:r w:rsidRPr="00761697">
              <w:rPr>
                <w:rFonts w:ascii="Calibri" w:eastAsia="宋体" w:hAnsi="Calibri" w:cs="Times New Roman" w:hint="eastAsia"/>
              </w:rPr>
              <w:t>IBM DB2</w:t>
            </w:r>
            <w:r w:rsidRPr="00761697">
              <w:rPr>
                <w:rFonts w:ascii="Calibri" w:eastAsia="宋体" w:hAnsi="Calibri" w:cs="Times New Roman" w:hint="eastAsia"/>
              </w:rPr>
              <w:t>、</w:t>
            </w:r>
            <w:r w:rsidRPr="00761697">
              <w:rPr>
                <w:rFonts w:ascii="Calibri" w:eastAsia="宋体" w:hAnsi="Calibri" w:cs="Times New Roman" w:hint="eastAsia"/>
              </w:rPr>
              <w:t>AS/400</w:t>
            </w:r>
            <w:r w:rsidRPr="00761697">
              <w:rPr>
                <w:rFonts w:ascii="Calibri" w:eastAsia="宋体" w:hAnsi="Calibri" w:cs="Times New Roman" w:hint="eastAsia"/>
              </w:rPr>
              <w:t>和</w:t>
            </w:r>
            <w:r w:rsidRPr="00761697">
              <w:rPr>
                <w:rFonts w:ascii="Calibri" w:eastAsia="宋体" w:hAnsi="Calibri" w:cs="Times New Roman" w:hint="eastAsia"/>
              </w:rPr>
              <w:t>Sybase</w:t>
            </w:r>
            <w:r w:rsidRPr="00761697">
              <w:rPr>
                <w:rFonts w:ascii="Calibri" w:eastAsia="宋体" w:hAnsi="Calibri" w:cs="Times New Roman" w:hint="eastAsia"/>
              </w:rPr>
              <w:t>。</w:t>
            </w:r>
          </w:p>
          <w:p w14:paraId="7118D415"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数据库连接，数据清洗与整合任务可根据数据库连接访问不同的数据库，支持对数据库连接信息的创建、浏览、删除以及修改功能。</w:t>
            </w:r>
          </w:p>
          <w:p w14:paraId="608D1C44"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步骤流程连接，对数据整合组件与组件之间的连接，从而形成完整的数据整合任务。</w:t>
            </w:r>
          </w:p>
          <w:p w14:paraId="2082599C"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4</w:t>
            </w:r>
            <w:r w:rsidRPr="00761697">
              <w:rPr>
                <w:rFonts w:ascii="Calibri" w:eastAsia="宋体" w:hAnsi="Calibri" w:cs="Times New Roman" w:hint="eastAsia"/>
              </w:rPr>
              <w:t>、本地运行调试</w:t>
            </w:r>
          </w:p>
          <w:p w14:paraId="43B487A5"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支持数据整合任务可以在本地运行，进行正确性的调试，支持数据交换运行日志查看。</w:t>
            </w:r>
          </w:p>
          <w:p w14:paraId="7FC493D6"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5</w:t>
            </w:r>
            <w:r w:rsidRPr="00761697">
              <w:rPr>
                <w:rFonts w:ascii="Calibri" w:eastAsia="宋体" w:hAnsi="Calibri" w:cs="Times New Roman" w:hint="eastAsia"/>
              </w:rPr>
              <w:t>、数据整合服务远程注册</w:t>
            </w:r>
          </w:p>
          <w:p w14:paraId="33688336"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执行引擎能在启动之后自动寻找任务调度管理平台进行服务的注册，通知任务调度管理平台已经准备好接受调度执行数据交换任务。</w:t>
            </w:r>
          </w:p>
          <w:p w14:paraId="4B7E7BDE"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6</w:t>
            </w:r>
            <w:r w:rsidRPr="00761697">
              <w:rPr>
                <w:rFonts w:ascii="Calibri" w:eastAsia="宋体" w:hAnsi="Calibri" w:cs="Times New Roman" w:hint="eastAsia"/>
              </w:rPr>
              <w:t>、任务执行服务</w:t>
            </w:r>
          </w:p>
          <w:p w14:paraId="4E62D7E7"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1</w:t>
            </w:r>
            <w:r w:rsidRPr="00761697">
              <w:rPr>
                <w:rFonts w:ascii="Calibri" w:eastAsia="宋体" w:hAnsi="Calibri" w:cs="Times New Roman" w:hint="eastAsia"/>
              </w:rPr>
              <w:t>）、执行引擎能接受任务调度管理平台的调度，能够并行的执行多个数据交换任务。</w:t>
            </w:r>
          </w:p>
          <w:p w14:paraId="4101941B"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2</w:t>
            </w:r>
            <w:r w:rsidRPr="00761697">
              <w:rPr>
                <w:rFonts w:ascii="Calibri" w:eastAsia="宋体" w:hAnsi="Calibri" w:cs="Times New Roman" w:hint="eastAsia"/>
              </w:rPr>
              <w:t>）</w:t>
            </w:r>
            <w:r w:rsidRPr="0089051F">
              <w:rPr>
                <w:rFonts w:ascii="Calibri" w:eastAsia="宋体" w:hAnsi="Calibri" w:cs="Times New Roman" w:hint="eastAsia"/>
              </w:rPr>
              <w:t>、★任务执行引擎实现远程集群部署以及并行执行多个数据整合任务的作用，要求提供数据交换的执行引擎软件著作权登记证书。</w:t>
            </w:r>
          </w:p>
          <w:p w14:paraId="749BABD1"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7</w:t>
            </w:r>
            <w:r w:rsidRPr="00761697">
              <w:rPr>
                <w:rFonts w:ascii="Calibri" w:eastAsia="宋体" w:hAnsi="Calibri" w:cs="Times New Roman" w:hint="eastAsia"/>
              </w:rPr>
              <w:t>、任务处理进度反馈</w:t>
            </w:r>
          </w:p>
          <w:p w14:paraId="131B733B"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执行引擎能在运行数据交换任务的过程中实时的将数据整合任务的处理进度信息反馈至任务调度管理平台，包括：数据整合任务总体数据吞吐量和数据交换任务步骤数据吞吐量。</w:t>
            </w:r>
          </w:p>
          <w:p w14:paraId="1F204D1E"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8</w:t>
            </w:r>
            <w:r w:rsidRPr="00761697">
              <w:rPr>
                <w:rFonts w:ascii="Calibri" w:eastAsia="宋体" w:hAnsi="Calibri" w:cs="Times New Roman" w:hint="eastAsia"/>
              </w:rPr>
              <w:t>、任务日志信息服务</w:t>
            </w:r>
          </w:p>
          <w:p w14:paraId="353B3198"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执行引擎能在运行数据整合任务的过程中完成对数据整合任务运行日志的记录，并将日志信息进行临时存储，向任务调度管理平台进行反馈。</w:t>
            </w:r>
          </w:p>
          <w:p w14:paraId="3AEA68D0"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9</w:t>
            </w:r>
            <w:r w:rsidRPr="00761697">
              <w:rPr>
                <w:rFonts w:ascii="Calibri" w:eastAsia="宋体" w:hAnsi="Calibri" w:cs="Times New Roman" w:hint="eastAsia"/>
              </w:rPr>
              <w:t>、数据整合任务审核</w:t>
            </w:r>
          </w:p>
          <w:p w14:paraId="4DC3D02C"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针对设计平台发布的新的数据整合任务，需经过部门用户或系统用户的审核才能在任务调度管理平台中进行调度启动。</w:t>
            </w:r>
          </w:p>
          <w:p w14:paraId="6C16154D"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10</w:t>
            </w:r>
            <w:r w:rsidRPr="00761697">
              <w:rPr>
                <w:rFonts w:ascii="Calibri" w:eastAsia="宋体" w:hAnsi="Calibri" w:cs="Times New Roman" w:hint="eastAsia"/>
              </w:rPr>
              <w:t>、数据整合任务调度</w:t>
            </w:r>
          </w:p>
          <w:p w14:paraId="263C2BB4"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可根据具体的需要灵活的配置数据整合任务的启动方式，支持手动即时启动、定时自启动和周期自启动三种类型。</w:t>
            </w:r>
          </w:p>
          <w:p w14:paraId="6D654E43"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11</w:t>
            </w:r>
            <w:r w:rsidRPr="00761697">
              <w:rPr>
                <w:rFonts w:ascii="Calibri" w:eastAsia="宋体" w:hAnsi="Calibri" w:cs="Times New Roman" w:hint="eastAsia"/>
              </w:rPr>
              <w:t>、数据整合任务信息管理</w:t>
            </w:r>
          </w:p>
          <w:p w14:paraId="6278512E"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lastRenderedPageBreak/>
              <w:t>支持对数据整合任务基本信息的删除、修改、查询以及运行历史查看的操作。</w:t>
            </w:r>
          </w:p>
          <w:p w14:paraId="3CCF40D5"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12</w:t>
            </w:r>
            <w:r w:rsidRPr="00761697">
              <w:rPr>
                <w:rFonts w:ascii="Calibri" w:eastAsia="宋体" w:hAnsi="Calibri" w:cs="Times New Roman" w:hint="eastAsia"/>
              </w:rPr>
              <w:t>、业务建模（提供产品功能截图证明）</w:t>
            </w:r>
          </w:p>
          <w:p w14:paraId="75F6ED2A"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实现数据整合任务在任务调度管理平台的图形化拖拽式定义，无须编码即可完成学校各个业务部门的数据整合业务的配置，便于对数据整合任务运行时状态和数据吞吐流量的实时跟踪监控，支持运行时状态的数据整合任务进行暂停</w:t>
            </w:r>
            <w:r w:rsidRPr="00761697">
              <w:rPr>
                <w:rFonts w:ascii="Calibri" w:eastAsia="宋体" w:hAnsi="Calibri" w:cs="Times New Roman" w:hint="eastAsia"/>
              </w:rPr>
              <w:t>/</w:t>
            </w:r>
            <w:r w:rsidRPr="00761697">
              <w:rPr>
                <w:rFonts w:ascii="Calibri" w:eastAsia="宋体" w:hAnsi="Calibri" w:cs="Times New Roman" w:hint="eastAsia"/>
              </w:rPr>
              <w:t>恢复、中断操作。</w:t>
            </w:r>
          </w:p>
          <w:p w14:paraId="1CF55088"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13</w:t>
            </w:r>
            <w:r w:rsidRPr="00761697">
              <w:rPr>
                <w:rFonts w:ascii="Calibri" w:eastAsia="宋体" w:hAnsi="Calibri" w:cs="Times New Roman" w:hint="eastAsia"/>
              </w:rPr>
              <w:t>、数据整合任务回收站</w:t>
            </w:r>
            <w:r w:rsidRPr="00761697">
              <w:rPr>
                <w:rFonts w:ascii="Calibri" w:eastAsia="宋体" w:hAnsi="Calibri" w:cs="Times New Roman" w:hint="eastAsia"/>
              </w:rPr>
              <w:tab/>
            </w:r>
          </w:p>
          <w:p w14:paraId="0A1F3705"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支持对已注销的数据整合任务的查看、彻底删除和还原功能。</w:t>
            </w:r>
          </w:p>
          <w:p w14:paraId="6A8E6479"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14</w:t>
            </w:r>
            <w:r w:rsidRPr="00761697">
              <w:rPr>
                <w:rFonts w:ascii="Calibri" w:eastAsia="宋体" w:hAnsi="Calibri" w:cs="Times New Roman" w:hint="eastAsia"/>
              </w:rPr>
              <w:t>、数据整合报表</w:t>
            </w:r>
          </w:p>
          <w:p w14:paraId="73B175DB" w14:textId="77777777" w:rsidR="00B136BD" w:rsidRPr="00761697"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1</w:t>
            </w:r>
            <w:r w:rsidRPr="00761697">
              <w:rPr>
                <w:rFonts w:ascii="Calibri" w:eastAsia="宋体" w:hAnsi="Calibri" w:cs="Times New Roman" w:hint="eastAsia"/>
              </w:rPr>
              <w:t>）对数据整合任务的运行状态进行统计和分析，为管理人员提供直观的数据整合报表，方便实时监控控制。</w:t>
            </w:r>
          </w:p>
          <w:p w14:paraId="7A035515" w14:textId="77777777" w:rsidR="00B136BD" w:rsidRPr="00D10100" w:rsidRDefault="00B136BD" w:rsidP="007F4BFB">
            <w:pPr>
              <w:rPr>
                <w:rFonts w:ascii="Calibri" w:eastAsia="宋体" w:hAnsi="Calibri" w:cs="Times New Roman"/>
              </w:rPr>
            </w:pPr>
            <w:r w:rsidRPr="00761697">
              <w:rPr>
                <w:rFonts w:ascii="Calibri" w:eastAsia="宋体" w:hAnsi="Calibri" w:cs="Times New Roman" w:hint="eastAsia"/>
              </w:rPr>
              <w:t>（</w:t>
            </w:r>
            <w:r w:rsidRPr="00761697">
              <w:rPr>
                <w:rFonts w:ascii="Calibri" w:eastAsia="宋体" w:hAnsi="Calibri" w:cs="Times New Roman" w:hint="eastAsia"/>
              </w:rPr>
              <w:t>2</w:t>
            </w:r>
            <w:r w:rsidRPr="00761697">
              <w:rPr>
                <w:rFonts w:ascii="Calibri" w:eastAsia="宋体" w:hAnsi="Calibri" w:cs="Times New Roman" w:hint="eastAsia"/>
              </w:rPr>
              <w:t>）运行记录统计，支持查看指定的时间段内的数据整合任务运行次数，运行成功率比例和每次运行记录的详细日志信息的查看功能。</w:t>
            </w:r>
          </w:p>
          <w:p w14:paraId="6CE3F0A6"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w:t>
            </w:r>
            <w:r w:rsidRPr="00D10100">
              <w:rPr>
                <w:rFonts w:ascii="Calibri" w:eastAsia="宋体" w:hAnsi="Calibri" w:cs="Times New Roman" w:hint="eastAsia"/>
              </w:rPr>
              <w:t>3</w:t>
            </w:r>
            <w:r w:rsidRPr="00D10100">
              <w:rPr>
                <w:rFonts w:ascii="Calibri" w:eastAsia="宋体" w:hAnsi="Calibri" w:cs="Times New Roman" w:hint="eastAsia"/>
              </w:rPr>
              <w:t>）部门数据整合任务统计，对所有部门的数据整合业务进行统计，以及产生的部门数据整合业务进行统计，支持查看最近一次数据整合业务运行的时间。</w:t>
            </w:r>
          </w:p>
          <w:p w14:paraId="7F941167"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w:t>
            </w:r>
            <w:r w:rsidRPr="00D10100">
              <w:rPr>
                <w:rFonts w:ascii="Calibri" w:eastAsia="宋体" w:hAnsi="Calibri" w:cs="Times New Roman" w:hint="eastAsia"/>
              </w:rPr>
              <w:t>4</w:t>
            </w:r>
            <w:r w:rsidRPr="00D10100">
              <w:rPr>
                <w:rFonts w:ascii="Calibri" w:eastAsia="宋体" w:hAnsi="Calibri" w:cs="Times New Roman" w:hint="eastAsia"/>
              </w:rPr>
              <w:t>）数据吞吐量的统计，提供数据清洗与整合平台所完成的每条数据整合任务的数据吞吐量的统计。</w:t>
            </w:r>
          </w:p>
          <w:p w14:paraId="6E6C9B6B"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w:t>
            </w:r>
            <w:r w:rsidRPr="00D10100">
              <w:rPr>
                <w:rFonts w:ascii="Calibri" w:eastAsia="宋体" w:hAnsi="Calibri" w:cs="Times New Roman" w:hint="eastAsia"/>
              </w:rPr>
              <w:t>5</w:t>
            </w:r>
            <w:r w:rsidRPr="00D10100">
              <w:rPr>
                <w:rFonts w:ascii="Calibri" w:eastAsia="宋体" w:hAnsi="Calibri" w:cs="Times New Roman" w:hint="eastAsia"/>
              </w:rPr>
              <w:t>）在线统计，提供在线用户以及在线数据整合客户端的查看功能。</w:t>
            </w:r>
          </w:p>
          <w:p w14:paraId="57935394" w14:textId="77777777" w:rsidR="00B136BD" w:rsidRPr="007F4BFB" w:rsidRDefault="00B136BD" w:rsidP="007F4BFB">
            <w:pPr>
              <w:rPr>
                <w:rFonts w:ascii="Calibri" w:eastAsia="宋体" w:hAnsi="Calibri" w:cs="Times New Roman"/>
                <w:color w:val="FF0000"/>
              </w:rPr>
            </w:pPr>
            <w:r w:rsidRPr="006928C1">
              <w:rPr>
                <w:rFonts w:ascii="Calibri" w:eastAsia="宋体" w:hAnsi="Calibri" w:cs="Times New Roman" w:hint="eastAsia"/>
              </w:rPr>
              <w:t>★为保证</w:t>
            </w:r>
            <w:r w:rsidR="0043791C" w:rsidRPr="006928C1">
              <w:rPr>
                <w:rFonts w:ascii="Calibri" w:eastAsia="宋体" w:hAnsi="Calibri" w:cs="Times New Roman"/>
              </w:rPr>
              <w:t>投标人或原厂商</w:t>
            </w:r>
            <w:r w:rsidRPr="006928C1">
              <w:rPr>
                <w:rFonts w:ascii="Calibri" w:eastAsia="宋体" w:hAnsi="Calibri" w:cs="Times New Roman" w:hint="eastAsia"/>
              </w:rPr>
              <w:t>所投产品是成熟的，无版权纠纷问题，要求提供数据清洗与整合平台监控（或相关名称）软件著作权登记证书。</w:t>
            </w:r>
          </w:p>
          <w:p w14:paraId="49FA2A69" w14:textId="77777777" w:rsidR="00B136BD" w:rsidRPr="00D10100" w:rsidRDefault="00B136BD" w:rsidP="007F4BFB">
            <w:pPr>
              <w:rPr>
                <w:rFonts w:ascii="Calibri" w:eastAsia="宋体" w:hAnsi="Calibri" w:cs="Times New Roman"/>
              </w:rPr>
            </w:pPr>
            <w:r w:rsidRPr="00D10100">
              <w:rPr>
                <w:rFonts w:ascii="Calibri" w:eastAsia="宋体" w:hAnsi="Calibri" w:cs="Times New Roman" w:hint="eastAsia"/>
              </w:rPr>
              <w:t>七、技术要求</w:t>
            </w:r>
          </w:p>
          <w:p w14:paraId="1D39C93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、用开放、标准的数据库设计，支持跨平台部署。对数据库中的表与数据项都提供中文注释。</w:t>
            </w:r>
          </w:p>
          <w:p w14:paraId="4CE969B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保证遵循“谁产生、谁维护”的原则，所有的数据都有特定的产生者和维护者。在技术上，由授权体系控制数据维护的权限，使无权限的人员不能对数据进行生产和维护；同时，在管理上，通过制定相应的应用规范迫使数据生产者</w:t>
            </w:r>
            <w:r w:rsidRPr="001A42CC">
              <w:rPr>
                <w:rFonts w:ascii="Calibri" w:eastAsia="宋体" w:hAnsi="Calibri" w:cs="Times New Roman" w:hint="eastAsia"/>
              </w:rPr>
              <w:t>/</w:t>
            </w:r>
            <w:r w:rsidRPr="001A42CC">
              <w:rPr>
                <w:rFonts w:ascii="Calibri" w:eastAsia="宋体" w:hAnsi="Calibri" w:cs="Times New Roman" w:hint="eastAsia"/>
              </w:rPr>
              <w:t>维护者及时更新自己负责的数据，系统中数据具有准确性和可跟踪性。保证任何业务系统的添加和修改不影响其它业务系统的正常运行。</w:t>
            </w:r>
          </w:p>
          <w:p w14:paraId="3188B146"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w:t>
            </w:r>
            <w:r w:rsidRPr="006928C1">
              <w:rPr>
                <w:rFonts w:ascii="Calibri" w:eastAsia="宋体" w:hAnsi="Calibri" w:cs="Times New Roman" w:hint="eastAsia"/>
              </w:rPr>
              <w:t>★具有基于主题库的自定义查询管理，要求至少包含教师信息查询、学生信息查询、教师薪资查询、学生户口查询、教学计划查询、学生成绩查询等</w:t>
            </w:r>
            <w:r w:rsidRPr="006928C1">
              <w:rPr>
                <w:rFonts w:ascii="Calibri" w:eastAsia="宋体" w:hAnsi="Calibri" w:cs="Times New Roman" w:hint="eastAsia"/>
              </w:rPr>
              <w:t>20</w:t>
            </w:r>
            <w:r w:rsidRPr="006928C1">
              <w:rPr>
                <w:rFonts w:ascii="Calibri" w:eastAsia="宋体" w:hAnsi="Calibri" w:cs="Times New Roman" w:hint="eastAsia"/>
              </w:rPr>
              <w:t>个以上的数据访问接口。（需提供产品功能截图），还应提供统一数据访问接口及管理系统软件著作权登记证书。</w:t>
            </w:r>
          </w:p>
          <w:p w14:paraId="64059B93" w14:textId="77777777" w:rsidR="00B136BD" w:rsidRDefault="00B136BD" w:rsidP="007F4BFB">
            <w:pPr>
              <w:rPr>
                <w:rFonts w:ascii="Calibri" w:eastAsia="宋体" w:hAnsi="Calibri" w:cs="Times New Roman"/>
              </w:rPr>
            </w:pPr>
            <w:r w:rsidRPr="001A42CC">
              <w:rPr>
                <w:rFonts w:ascii="Calibri" w:eastAsia="宋体" w:hAnsi="Calibri" w:cs="Times New Roman" w:hint="eastAsia"/>
              </w:rPr>
              <w:t>4</w:t>
            </w:r>
            <w:r w:rsidR="007F4BFB">
              <w:rPr>
                <w:rFonts w:ascii="Calibri" w:eastAsia="宋体" w:hAnsi="Calibri" w:cs="Times New Roman" w:hint="eastAsia"/>
              </w:rPr>
              <w:t>、</w:t>
            </w:r>
            <w:r w:rsidRPr="001A42CC">
              <w:rPr>
                <w:rFonts w:ascii="Calibri" w:eastAsia="宋体" w:hAnsi="Calibri" w:cs="Times New Roman" w:hint="eastAsia"/>
              </w:rPr>
              <w:t>为保证</w:t>
            </w:r>
            <w:r w:rsidR="0043791C">
              <w:rPr>
                <w:rFonts w:ascii="Calibri" w:eastAsia="宋体" w:hAnsi="Calibri" w:cs="Times New Roman"/>
              </w:rPr>
              <w:t>投标人或原厂商</w:t>
            </w:r>
            <w:r w:rsidRPr="001A42CC">
              <w:rPr>
                <w:rFonts w:ascii="Calibri" w:eastAsia="宋体" w:hAnsi="Calibri" w:cs="Times New Roman" w:hint="eastAsia"/>
              </w:rPr>
              <w:t>所投产品是成熟的，无版权纠纷问题，要求投标共享数据中心平台产品具有自主知识产权的软件著作权证书。如采用第三方产品，投标时出具原厂商售后服务承诺函及厂家针对本项目的投标授权函，及第三方的知识产权证明。</w:t>
            </w:r>
          </w:p>
          <w:p w14:paraId="462E4BBD" w14:textId="77777777" w:rsidR="008F6856" w:rsidRPr="00D10100" w:rsidRDefault="008F6856" w:rsidP="001201CC">
            <w:pPr>
              <w:rPr>
                <w:rFonts w:ascii="Calibri" w:eastAsia="宋体" w:hAnsi="Calibri" w:cs="Times New Roman"/>
              </w:rPr>
            </w:pPr>
            <w:r>
              <w:rPr>
                <w:rFonts w:hint="eastAsia"/>
              </w:rPr>
              <w:t>5</w:t>
            </w:r>
            <w:r w:rsidR="00CD002F">
              <w:t>、</w:t>
            </w:r>
            <w:r>
              <w:rPr>
                <w:rFonts w:hint="eastAsia"/>
              </w:rPr>
              <w:t>整合到平台中的所有数据的所有权归属学院，数据的存储为非加密数据，如果数据的存储是加密数据则必须免费提供随着数字化平台版体升级而升级的解密工具；</w:t>
            </w:r>
            <w:r w:rsidR="002040A9" w:rsidRPr="00D10100">
              <w:rPr>
                <w:rFonts w:ascii="Calibri" w:eastAsia="宋体" w:hAnsi="Calibri" w:cs="Times New Roman" w:hint="eastAsia"/>
              </w:rPr>
              <w:t xml:space="preserve"> </w:t>
            </w:r>
          </w:p>
        </w:tc>
      </w:tr>
      <w:tr w:rsidR="00B136BD" w:rsidRPr="001A42CC" w14:paraId="45A33942" w14:textId="77777777" w:rsidTr="00BE432D">
        <w:trPr>
          <w:jc w:val="center"/>
        </w:trPr>
        <w:tc>
          <w:tcPr>
            <w:tcW w:w="668" w:type="dxa"/>
            <w:vAlign w:val="center"/>
          </w:tcPr>
          <w:p w14:paraId="54EA016D" w14:textId="77777777" w:rsidR="00B136BD" w:rsidRPr="001A42CC" w:rsidRDefault="00B136BD" w:rsidP="007F4BFB">
            <w:pPr>
              <w:rPr>
                <w:rFonts w:ascii="Calibri" w:eastAsia="宋体" w:hAnsi="Calibri" w:cs="Times New Roman"/>
              </w:rPr>
            </w:pPr>
            <w:r>
              <w:rPr>
                <w:rFonts w:ascii="Calibri" w:eastAsia="宋体" w:hAnsi="Calibri" w:cs="Times New Roman" w:hint="eastAsia"/>
              </w:rPr>
              <w:lastRenderedPageBreak/>
              <w:t>3</w:t>
            </w:r>
          </w:p>
        </w:tc>
        <w:tc>
          <w:tcPr>
            <w:tcW w:w="1018" w:type="dxa"/>
            <w:vAlign w:val="center"/>
          </w:tcPr>
          <w:p w14:paraId="3045973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统一身份认证平台</w:t>
            </w:r>
          </w:p>
        </w:tc>
        <w:tc>
          <w:tcPr>
            <w:tcW w:w="709" w:type="dxa"/>
            <w:vAlign w:val="center"/>
          </w:tcPr>
          <w:p w14:paraId="78C763B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p>
        </w:tc>
        <w:tc>
          <w:tcPr>
            <w:tcW w:w="709" w:type="dxa"/>
            <w:vAlign w:val="center"/>
          </w:tcPr>
          <w:p w14:paraId="144A111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套</w:t>
            </w:r>
          </w:p>
        </w:tc>
        <w:tc>
          <w:tcPr>
            <w:tcW w:w="6785" w:type="dxa"/>
            <w:vAlign w:val="center"/>
          </w:tcPr>
          <w:p w14:paraId="787D970F"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一、建设目标</w:t>
            </w:r>
          </w:p>
          <w:p w14:paraId="05190B25"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建立一套完整独立、高效稳定、安全可靠的集中身份认证和授权管理平台，提供广泛而灵活的认证服务与接口、信息采集与信息查询功能，实现单点登录服务以确保用户身份认证的准确性和便利性，实现各应用系统用户名和口</w:t>
            </w:r>
            <w:r w:rsidRPr="001A42CC">
              <w:rPr>
                <w:rFonts w:ascii="Calibri" w:eastAsia="宋体" w:hAnsi="Calibri" w:cs="Times New Roman" w:hint="eastAsia"/>
              </w:rPr>
              <w:lastRenderedPageBreak/>
              <w:t>令的统一；根据学校分层机构设置、分级履行职能的特点，设计实现并保障用户权限统一分配的安全性和灵活性，最终实现信息化校园用户管理的登录账号的统一和认证授权的统一。</w:t>
            </w:r>
          </w:p>
          <w:p w14:paraId="2CCD451D"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二、总体技术要求</w:t>
            </w:r>
          </w:p>
          <w:p w14:paraId="59E125A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、提供统一身份管理，对学生、教师及其它身份多重职务应用现状的身份进行转换，对组织机构进行拆分和合并，为单点登录提供方便的身份管理平台。</w:t>
            </w:r>
          </w:p>
          <w:p w14:paraId="2D6D5EE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007F4BFB">
              <w:rPr>
                <w:rFonts w:ascii="Calibri" w:eastAsia="宋体" w:hAnsi="Calibri" w:cs="Times New Roman" w:hint="eastAsia"/>
              </w:rPr>
              <w:t>、</w:t>
            </w:r>
            <w:r w:rsidRPr="001A42CC">
              <w:rPr>
                <w:rFonts w:ascii="Calibri" w:eastAsia="宋体" w:hAnsi="Calibri" w:cs="Times New Roman" w:hint="eastAsia"/>
              </w:rPr>
              <w:t>提供统一认证管理，能将校内外应用系统都纳入信息门户平台中，并且提供单点登录接入工具和单点登录接入工具产品软件著作权证书。</w:t>
            </w:r>
          </w:p>
          <w:p w14:paraId="57DE1CA8"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007F4BFB">
              <w:rPr>
                <w:rFonts w:ascii="Calibri" w:eastAsia="宋体" w:hAnsi="Calibri" w:cs="Times New Roman" w:hint="eastAsia"/>
              </w:rPr>
              <w:t>、</w:t>
            </w:r>
            <w:r w:rsidRPr="001A42CC">
              <w:rPr>
                <w:rFonts w:ascii="Calibri" w:eastAsia="宋体" w:hAnsi="Calibri" w:cs="Times New Roman" w:hint="eastAsia"/>
              </w:rPr>
              <w:t>单点登录管理，能提供一套方便、安全的口令认证方法。</w:t>
            </w:r>
          </w:p>
          <w:p w14:paraId="7EFE2BF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1</w:t>
            </w:r>
            <w:r w:rsidRPr="001A42CC">
              <w:rPr>
                <w:rFonts w:ascii="Calibri" w:eastAsia="宋体" w:hAnsi="Calibri" w:cs="Times New Roman" w:hint="eastAsia"/>
              </w:rPr>
              <w:t>）、持多种多级登录认证机制，如用户</w:t>
            </w:r>
            <w:r w:rsidRPr="001A42CC">
              <w:rPr>
                <w:rFonts w:ascii="Calibri" w:eastAsia="宋体" w:hAnsi="Calibri" w:cs="Times New Roman" w:hint="eastAsia"/>
              </w:rPr>
              <w:t>/</w:t>
            </w:r>
            <w:r w:rsidRPr="001A42CC">
              <w:rPr>
                <w:rFonts w:ascii="Calibri" w:eastAsia="宋体" w:hAnsi="Calibri" w:cs="Times New Roman" w:hint="eastAsia"/>
              </w:rPr>
              <w:t>密码、动态口令等。</w:t>
            </w:r>
          </w:p>
          <w:p w14:paraId="77E9F29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2</w:t>
            </w:r>
            <w:r w:rsidRPr="001A42CC">
              <w:rPr>
                <w:rFonts w:ascii="Calibri" w:eastAsia="宋体" w:hAnsi="Calibri" w:cs="Times New Roman" w:hint="eastAsia"/>
              </w:rPr>
              <w:t>）、支持系统的认证过程，支持安全加密的认证方式。</w:t>
            </w:r>
          </w:p>
          <w:p w14:paraId="650C132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3</w:t>
            </w:r>
            <w:r w:rsidRPr="001A42CC">
              <w:rPr>
                <w:rFonts w:ascii="Calibri" w:eastAsia="宋体" w:hAnsi="Calibri" w:cs="Times New Roman" w:hint="eastAsia"/>
              </w:rPr>
              <w:t>）、提供用户密码加密功能，支持</w:t>
            </w:r>
            <w:r w:rsidRPr="001A42CC">
              <w:rPr>
                <w:rFonts w:ascii="Calibri" w:eastAsia="宋体" w:hAnsi="Calibri" w:cs="Times New Roman" w:hint="eastAsia"/>
              </w:rPr>
              <w:t>SSHA</w:t>
            </w:r>
            <w:r w:rsidRPr="001A42CC">
              <w:rPr>
                <w:rFonts w:ascii="Calibri" w:eastAsia="宋体" w:hAnsi="Calibri" w:cs="Times New Roman" w:hint="eastAsia"/>
              </w:rPr>
              <w:t>、</w:t>
            </w:r>
            <w:r w:rsidRPr="001A42CC">
              <w:rPr>
                <w:rFonts w:ascii="Calibri" w:eastAsia="宋体" w:hAnsi="Calibri" w:cs="Times New Roman" w:hint="eastAsia"/>
              </w:rPr>
              <w:t>CRYPT</w:t>
            </w:r>
            <w:r w:rsidRPr="001A42CC">
              <w:rPr>
                <w:rFonts w:ascii="Calibri" w:eastAsia="宋体" w:hAnsi="Calibri" w:cs="Times New Roman" w:hint="eastAsia"/>
              </w:rPr>
              <w:t>、</w:t>
            </w:r>
            <w:r w:rsidRPr="001A42CC">
              <w:rPr>
                <w:rFonts w:ascii="Calibri" w:eastAsia="宋体" w:hAnsi="Calibri" w:cs="Times New Roman" w:hint="eastAsia"/>
              </w:rPr>
              <w:t>SHA</w:t>
            </w:r>
            <w:r w:rsidRPr="001A42CC">
              <w:rPr>
                <w:rFonts w:ascii="Calibri" w:eastAsia="宋体" w:hAnsi="Calibri" w:cs="Times New Roman" w:hint="eastAsia"/>
              </w:rPr>
              <w:t>等密码加密；</w:t>
            </w:r>
          </w:p>
          <w:p w14:paraId="1B485F1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4</w:t>
            </w:r>
            <w:r w:rsidRPr="001A42CC">
              <w:rPr>
                <w:rFonts w:ascii="Calibri" w:eastAsia="宋体" w:hAnsi="Calibri" w:cs="Times New Roman" w:hint="eastAsia"/>
              </w:rPr>
              <w:t>）、通过</w:t>
            </w:r>
            <w:r w:rsidRPr="001A42CC">
              <w:rPr>
                <w:rFonts w:ascii="Calibri" w:eastAsia="宋体" w:hAnsi="Calibri" w:cs="Times New Roman" w:hint="eastAsia"/>
              </w:rPr>
              <w:t>TLS(</w:t>
            </w:r>
            <w:r w:rsidRPr="001A42CC">
              <w:rPr>
                <w:rFonts w:ascii="Calibri" w:eastAsia="宋体" w:hAnsi="Calibri" w:cs="Times New Roman" w:hint="eastAsia"/>
              </w:rPr>
              <w:t>或</w:t>
            </w:r>
            <w:r w:rsidRPr="001A42CC">
              <w:rPr>
                <w:rFonts w:ascii="Calibri" w:eastAsia="宋体" w:hAnsi="Calibri" w:cs="Times New Roman" w:hint="eastAsia"/>
              </w:rPr>
              <w:t>SSL)</w:t>
            </w:r>
            <w:r w:rsidRPr="001A42CC">
              <w:rPr>
                <w:rFonts w:ascii="Calibri" w:eastAsia="宋体" w:hAnsi="Calibri" w:cs="Times New Roman" w:hint="eastAsia"/>
              </w:rPr>
              <w:t>为信息的存储和传输提供保密性和完整性保护</w:t>
            </w:r>
          </w:p>
          <w:p w14:paraId="4275DD76"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5</w:t>
            </w:r>
            <w:r w:rsidRPr="001A42CC">
              <w:rPr>
                <w:rFonts w:ascii="Calibri" w:eastAsia="宋体" w:hAnsi="Calibri" w:cs="Times New Roman" w:hint="eastAsia"/>
              </w:rPr>
              <w:t>）、支持</w:t>
            </w:r>
            <w:r w:rsidRPr="001A42CC">
              <w:rPr>
                <w:rFonts w:ascii="Calibri" w:eastAsia="宋体" w:hAnsi="Calibri" w:cs="Times New Roman" w:hint="eastAsia"/>
              </w:rPr>
              <w:t>X.509</w:t>
            </w:r>
            <w:r w:rsidRPr="001A42CC">
              <w:rPr>
                <w:rFonts w:ascii="Calibri" w:eastAsia="宋体" w:hAnsi="Calibri" w:cs="Times New Roman" w:hint="eastAsia"/>
              </w:rPr>
              <w:t>协议，可以对数字证书、公共密钥、数字签名进行存储和管理。</w:t>
            </w:r>
          </w:p>
          <w:p w14:paraId="3EBDD05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6</w:t>
            </w:r>
            <w:r w:rsidRPr="001A42CC">
              <w:rPr>
                <w:rFonts w:ascii="Calibri" w:eastAsia="宋体" w:hAnsi="Calibri" w:cs="Times New Roman" w:hint="eastAsia"/>
              </w:rPr>
              <w:t>）、支持跨域的单点登录功能。</w:t>
            </w:r>
          </w:p>
          <w:p w14:paraId="12EF20C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4</w:t>
            </w:r>
            <w:r w:rsidRPr="001A42CC">
              <w:rPr>
                <w:rFonts w:ascii="Calibri" w:eastAsia="宋体" w:hAnsi="Calibri" w:cs="Times New Roman" w:hint="eastAsia"/>
              </w:rPr>
              <w:t>、基于国际</w:t>
            </w:r>
            <w:r w:rsidRPr="001A42CC">
              <w:rPr>
                <w:rFonts w:ascii="Calibri" w:eastAsia="宋体" w:hAnsi="Calibri" w:cs="Times New Roman" w:hint="eastAsia"/>
              </w:rPr>
              <w:t>4A</w:t>
            </w:r>
            <w:r w:rsidRPr="001A42CC">
              <w:rPr>
                <w:rFonts w:ascii="Calibri" w:eastAsia="宋体" w:hAnsi="Calibri" w:cs="Times New Roman" w:hint="eastAsia"/>
              </w:rPr>
              <w:t>规范</w:t>
            </w:r>
          </w:p>
          <w:p w14:paraId="7AC862F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1</w:t>
            </w:r>
            <w:r w:rsidRPr="001A42CC">
              <w:rPr>
                <w:rFonts w:ascii="Calibri" w:eastAsia="宋体" w:hAnsi="Calibri" w:cs="Times New Roman" w:hint="eastAsia"/>
              </w:rPr>
              <w:t>）、解决高校在访问控制（</w:t>
            </w:r>
            <w:r w:rsidRPr="001A42CC">
              <w:rPr>
                <w:rFonts w:ascii="Calibri" w:eastAsia="宋体" w:hAnsi="Calibri" w:cs="Times New Roman" w:hint="eastAsia"/>
              </w:rPr>
              <w:t>Authentication</w:t>
            </w:r>
            <w:r w:rsidRPr="001A42CC">
              <w:rPr>
                <w:rFonts w:ascii="Calibri" w:eastAsia="宋体" w:hAnsi="Calibri" w:cs="Times New Roman" w:hint="eastAsia"/>
              </w:rPr>
              <w:t>）、身份管理（</w:t>
            </w:r>
            <w:r w:rsidRPr="001A42CC">
              <w:rPr>
                <w:rFonts w:ascii="Calibri" w:eastAsia="宋体" w:hAnsi="Calibri" w:cs="Times New Roman" w:hint="eastAsia"/>
              </w:rPr>
              <w:t>Account</w:t>
            </w:r>
            <w:r w:rsidRPr="001A42CC">
              <w:rPr>
                <w:rFonts w:ascii="Calibri" w:eastAsia="宋体" w:hAnsi="Calibri" w:cs="Times New Roman" w:hint="eastAsia"/>
              </w:rPr>
              <w:t>）、统一授权（</w:t>
            </w:r>
            <w:r w:rsidRPr="001A42CC">
              <w:rPr>
                <w:rFonts w:ascii="Calibri" w:eastAsia="宋体" w:hAnsi="Calibri" w:cs="Times New Roman" w:hint="eastAsia"/>
              </w:rPr>
              <w:t>Authorization</w:t>
            </w:r>
            <w:r w:rsidRPr="001A42CC">
              <w:rPr>
                <w:rFonts w:ascii="Calibri" w:eastAsia="宋体" w:hAnsi="Calibri" w:cs="Times New Roman" w:hint="eastAsia"/>
              </w:rPr>
              <w:t>）、安全审计（</w:t>
            </w:r>
            <w:r w:rsidRPr="001A42CC">
              <w:rPr>
                <w:rFonts w:ascii="Calibri" w:eastAsia="宋体" w:hAnsi="Calibri" w:cs="Times New Roman" w:hint="eastAsia"/>
              </w:rPr>
              <w:t>Audit</w:t>
            </w:r>
            <w:r w:rsidRPr="001A42CC">
              <w:rPr>
                <w:rFonts w:ascii="Calibri" w:eastAsia="宋体" w:hAnsi="Calibri" w:cs="Times New Roman" w:hint="eastAsia"/>
              </w:rPr>
              <w:t>）四个方面存在的安全和管理难题。</w:t>
            </w:r>
          </w:p>
          <w:p w14:paraId="7489187C"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2</w:t>
            </w:r>
            <w:r w:rsidRPr="001A42CC">
              <w:rPr>
                <w:rFonts w:ascii="Calibri" w:eastAsia="宋体" w:hAnsi="Calibri" w:cs="Times New Roman" w:hint="eastAsia"/>
              </w:rPr>
              <w:t>）、遵从萨班斯</w:t>
            </w:r>
            <w:r w:rsidRPr="001A42CC">
              <w:rPr>
                <w:rFonts w:ascii="Calibri" w:eastAsia="宋体" w:hAnsi="Calibri" w:cs="Times New Roman" w:hint="eastAsia"/>
              </w:rPr>
              <w:t>(SOX)</w:t>
            </w:r>
            <w:r w:rsidRPr="001A42CC">
              <w:rPr>
                <w:rFonts w:ascii="Calibri" w:eastAsia="宋体" w:hAnsi="Calibri" w:cs="Times New Roman" w:hint="eastAsia"/>
              </w:rPr>
              <w:t>法案</w:t>
            </w:r>
            <w:r w:rsidRPr="001A42CC">
              <w:rPr>
                <w:rFonts w:ascii="Calibri" w:eastAsia="宋体" w:hAnsi="Calibri" w:cs="Times New Roman" w:hint="eastAsia"/>
              </w:rPr>
              <w:t>404</w:t>
            </w:r>
            <w:r w:rsidRPr="001A42CC">
              <w:rPr>
                <w:rFonts w:ascii="Calibri" w:eastAsia="宋体" w:hAnsi="Calibri" w:cs="Times New Roman" w:hint="eastAsia"/>
              </w:rPr>
              <w:t>条款中关于用户帐号安全的标准。</w:t>
            </w:r>
          </w:p>
          <w:p w14:paraId="4A7D31F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3</w:t>
            </w:r>
            <w:r w:rsidRPr="001A42CC">
              <w:rPr>
                <w:rFonts w:ascii="Calibri" w:eastAsia="宋体" w:hAnsi="Calibri" w:cs="Times New Roman" w:hint="eastAsia"/>
              </w:rPr>
              <w:t>）、采用安全套接层（</w:t>
            </w:r>
            <w:r w:rsidRPr="001A42CC">
              <w:rPr>
                <w:rFonts w:ascii="Calibri" w:eastAsia="宋体" w:hAnsi="Calibri" w:cs="Times New Roman" w:hint="eastAsia"/>
              </w:rPr>
              <w:t>Secure Sockets Layer</w:t>
            </w:r>
            <w:r w:rsidRPr="001A42CC">
              <w:rPr>
                <w:rFonts w:ascii="Calibri" w:eastAsia="宋体" w:hAnsi="Calibri" w:cs="Times New Roman" w:hint="eastAsia"/>
              </w:rPr>
              <w:t>简称</w:t>
            </w:r>
            <w:r w:rsidRPr="001A42CC">
              <w:rPr>
                <w:rFonts w:ascii="Calibri" w:eastAsia="宋体" w:hAnsi="Calibri" w:cs="Times New Roman" w:hint="eastAsia"/>
              </w:rPr>
              <w:t>SSL</w:t>
            </w:r>
            <w:r w:rsidRPr="001A42CC">
              <w:rPr>
                <w:rFonts w:ascii="Calibri" w:eastAsia="宋体" w:hAnsi="Calibri" w:cs="Times New Roman" w:hint="eastAsia"/>
              </w:rPr>
              <w:t>）协议。</w:t>
            </w:r>
          </w:p>
          <w:p w14:paraId="3FF3111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w:t>
            </w:r>
            <w:r w:rsidRPr="001A42CC">
              <w:rPr>
                <w:rFonts w:ascii="Calibri" w:eastAsia="宋体" w:hAnsi="Calibri" w:cs="Times New Roman" w:hint="eastAsia"/>
              </w:rPr>
              <w:t>4</w:t>
            </w:r>
            <w:r w:rsidRPr="001A42CC">
              <w:rPr>
                <w:rFonts w:ascii="Calibri" w:eastAsia="宋体" w:hAnsi="Calibri" w:cs="Times New Roman" w:hint="eastAsia"/>
              </w:rPr>
              <w:t>）、认证服务之间通信采用</w:t>
            </w:r>
            <w:r w:rsidRPr="001A42CC">
              <w:rPr>
                <w:rFonts w:ascii="Calibri" w:eastAsia="宋体" w:hAnsi="Calibri" w:cs="Times New Roman" w:hint="eastAsia"/>
              </w:rPr>
              <w:t>CAS</w:t>
            </w:r>
            <w:r w:rsidRPr="001A42CC">
              <w:rPr>
                <w:rFonts w:ascii="Calibri" w:eastAsia="宋体" w:hAnsi="Calibri" w:cs="Times New Roman" w:hint="eastAsia"/>
              </w:rPr>
              <w:t>、</w:t>
            </w:r>
            <w:r w:rsidRPr="001A42CC">
              <w:rPr>
                <w:rFonts w:ascii="Calibri" w:eastAsia="宋体" w:hAnsi="Calibri" w:cs="Times New Roman" w:hint="eastAsia"/>
              </w:rPr>
              <w:t>SAML</w:t>
            </w:r>
            <w:r w:rsidRPr="001A42CC">
              <w:rPr>
                <w:rFonts w:ascii="Calibri" w:eastAsia="宋体" w:hAnsi="Calibri" w:cs="Times New Roman" w:hint="eastAsia"/>
              </w:rPr>
              <w:t>标准协议遵循国际标准。</w:t>
            </w:r>
          </w:p>
          <w:p w14:paraId="6AE2C3CA"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5</w:t>
            </w:r>
            <w:r w:rsidRPr="001A42CC">
              <w:rPr>
                <w:rFonts w:ascii="Calibri" w:eastAsia="宋体" w:hAnsi="Calibri" w:cs="Times New Roman" w:hint="eastAsia"/>
              </w:rPr>
              <w:t>、能够监控平台的认证服务、认证接口的运行状态，针对围绕身份认证相关的系统服务进行统一的管理，可以对身份认证系统相关的服务控制，具有自我监控机制，同时还需要提供历史事件的查询和认证会话的相关操作。</w:t>
            </w:r>
          </w:p>
          <w:p w14:paraId="187E1DF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6</w:t>
            </w:r>
            <w:r w:rsidRPr="001A42CC">
              <w:rPr>
                <w:rFonts w:ascii="Calibri" w:eastAsia="宋体" w:hAnsi="Calibri" w:cs="Times New Roman" w:hint="eastAsia"/>
              </w:rPr>
              <w:t>、采用</w:t>
            </w:r>
            <w:r w:rsidRPr="001A42CC">
              <w:rPr>
                <w:rFonts w:ascii="Calibri" w:eastAsia="宋体" w:hAnsi="Calibri" w:cs="Times New Roman" w:hint="eastAsia"/>
              </w:rPr>
              <w:t>Java</w:t>
            </w:r>
            <w:r w:rsidRPr="001A42CC">
              <w:rPr>
                <w:rFonts w:ascii="Calibri" w:eastAsia="宋体" w:hAnsi="Calibri" w:cs="Times New Roman" w:hint="eastAsia"/>
              </w:rPr>
              <w:t>语言作为主要开发语言，支持多种主流平台部署，如</w:t>
            </w:r>
            <w:r w:rsidRPr="001A42CC">
              <w:rPr>
                <w:rFonts w:ascii="Calibri" w:eastAsia="宋体" w:hAnsi="Calibri" w:cs="Times New Roman" w:hint="eastAsia"/>
              </w:rPr>
              <w:t>WINDOWS</w:t>
            </w:r>
            <w:r w:rsidRPr="001A42CC">
              <w:rPr>
                <w:rFonts w:ascii="Calibri" w:eastAsia="宋体" w:hAnsi="Calibri" w:cs="Times New Roman" w:hint="eastAsia"/>
              </w:rPr>
              <w:t>、</w:t>
            </w:r>
            <w:r w:rsidRPr="001A42CC">
              <w:rPr>
                <w:rFonts w:ascii="Calibri" w:eastAsia="宋体" w:hAnsi="Calibri" w:cs="Times New Roman" w:hint="eastAsia"/>
              </w:rPr>
              <w:t>Linux</w:t>
            </w:r>
            <w:r w:rsidRPr="001A42CC">
              <w:rPr>
                <w:rFonts w:ascii="Calibri" w:eastAsia="宋体" w:hAnsi="Calibri" w:cs="Times New Roman" w:hint="eastAsia"/>
              </w:rPr>
              <w:t>、</w:t>
            </w:r>
            <w:r w:rsidRPr="001A42CC">
              <w:rPr>
                <w:rFonts w:ascii="Calibri" w:eastAsia="宋体" w:hAnsi="Calibri" w:cs="Times New Roman" w:hint="eastAsia"/>
              </w:rPr>
              <w:t>HP UX</w:t>
            </w:r>
            <w:r w:rsidRPr="001A42CC">
              <w:rPr>
                <w:rFonts w:ascii="Calibri" w:eastAsia="宋体" w:hAnsi="Calibri" w:cs="Times New Roman" w:hint="eastAsia"/>
              </w:rPr>
              <w:t>、</w:t>
            </w:r>
            <w:r w:rsidRPr="001A42CC">
              <w:rPr>
                <w:rFonts w:ascii="Calibri" w:eastAsia="宋体" w:hAnsi="Calibri" w:cs="Times New Roman" w:hint="eastAsia"/>
              </w:rPr>
              <w:t>IBM AIX</w:t>
            </w:r>
            <w:r w:rsidRPr="001A42CC">
              <w:rPr>
                <w:rFonts w:ascii="Calibri" w:eastAsia="宋体" w:hAnsi="Calibri" w:cs="Times New Roman" w:hint="eastAsia"/>
              </w:rPr>
              <w:t>、</w:t>
            </w:r>
            <w:r w:rsidRPr="001A42CC">
              <w:rPr>
                <w:rFonts w:ascii="Calibri" w:eastAsia="宋体" w:hAnsi="Calibri" w:cs="Times New Roman" w:hint="eastAsia"/>
              </w:rPr>
              <w:t>SUN SOLARIS</w:t>
            </w:r>
            <w:r w:rsidRPr="001A42CC">
              <w:rPr>
                <w:rFonts w:ascii="Calibri" w:eastAsia="宋体" w:hAnsi="Calibri" w:cs="Times New Roman" w:hint="eastAsia"/>
              </w:rPr>
              <w:t>等。支持</w:t>
            </w:r>
            <w:r w:rsidRPr="001A42CC">
              <w:rPr>
                <w:rFonts w:ascii="Calibri" w:eastAsia="宋体" w:hAnsi="Calibri" w:cs="Times New Roman" w:hint="eastAsia"/>
              </w:rPr>
              <w:t>32</w:t>
            </w:r>
            <w:r w:rsidRPr="001A42CC">
              <w:rPr>
                <w:rFonts w:ascii="Calibri" w:eastAsia="宋体" w:hAnsi="Calibri" w:cs="Times New Roman" w:hint="eastAsia"/>
              </w:rPr>
              <w:t>位及</w:t>
            </w:r>
            <w:r w:rsidRPr="001A42CC">
              <w:rPr>
                <w:rFonts w:ascii="Calibri" w:eastAsia="宋体" w:hAnsi="Calibri" w:cs="Times New Roman" w:hint="eastAsia"/>
              </w:rPr>
              <w:t>64</w:t>
            </w:r>
            <w:r w:rsidRPr="001A42CC">
              <w:rPr>
                <w:rFonts w:ascii="Calibri" w:eastAsia="宋体" w:hAnsi="Calibri" w:cs="Times New Roman" w:hint="eastAsia"/>
              </w:rPr>
              <w:t>位操作系统。</w:t>
            </w:r>
          </w:p>
          <w:p w14:paraId="394F35E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7</w:t>
            </w:r>
            <w:r w:rsidRPr="001A42CC">
              <w:rPr>
                <w:rFonts w:ascii="Calibri" w:eastAsia="宋体" w:hAnsi="Calibri" w:cs="Times New Roman" w:hint="eastAsia"/>
              </w:rPr>
              <w:t>、采用新的协议提供了</w:t>
            </w:r>
            <w:r w:rsidRPr="001A42CC">
              <w:rPr>
                <w:rFonts w:ascii="Calibri" w:eastAsia="宋体" w:hAnsi="Calibri" w:cs="Times New Roman" w:hint="eastAsia"/>
              </w:rPr>
              <w:t>Proxy</w:t>
            </w:r>
            <w:r w:rsidRPr="001A42CC">
              <w:rPr>
                <w:rFonts w:ascii="Calibri" w:eastAsia="宋体" w:hAnsi="Calibri" w:cs="Times New Roman" w:hint="eastAsia"/>
              </w:rPr>
              <w:t>（代理）能力，支持多层</w:t>
            </w:r>
            <w:r w:rsidRPr="001A42CC">
              <w:rPr>
                <w:rFonts w:ascii="Calibri" w:eastAsia="宋体" w:hAnsi="Calibri" w:cs="Times New Roman" w:hint="eastAsia"/>
              </w:rPr>
              <w:t>SSO</w:t>
            </w:r>
            <w:r w:rsidRPr="001A42CC">
              <w:rPr>
                <w:rFonts w:ascii="Calibri" w:eastAsia="宋体" w:hAnsi="Calibri" w:cs="Times New Roman" w:hint="eastAsia"/>
              </w:rPr>
              <w:t>能力，全面采用</w:t>
            </w:r>
            <w:r w:rsidRPr="001A42CC">
              <w:rPr>
                <w:rFonts w:ascii="Calibri" w:eastAsia="宋体" w:hAnsi="Calibri" w:cs="Times New Roman" w:hint="eastAsia"/>
              </w:rPr>
              <w:t>Spring</w:t>
            </w:r>
            <w:r w:rsidRPr="001A42CC">
              <w:rPr>
                <w:rFonts w:ascii="Calibri" w:eastAsia="宋体" w:hAnsi="Calibri" w:cs="Times New Roman" w:hint="eastAsia"/>
              </w:rPr>
              <w:t>技术，比如</w:t>
            </w:r>
            <w:r w:rsidRPr="001A42CC">
              <w:rPr>
                <w:rFonts w:ascii="Calibri" w:eastAsia="宋体" w:hAnsi="Calibri" w:cs="Times New Roman" w:hint="eastAsia"/>
              </w:rPr>
              <w:t>Spring DI</w:t>
            </w:r>
            <w:r w:rsidRPr="001A42CC">
              <w:rPr>
                <w:rFonts w:ascii="Calibri" w:eastAsia="宋体" w:hAnsi="Calibri" w:cs="Times New Roman" w:hint="eastAsia"/>
              </w:rPr>
              <w:t>容器和</w:t>
            </w:r>
            <w:r w:rsidRPr="001A42CC">
              <w:rPr>
                <w:rFonts w:ascii="Calibri" w:eastAsia="宋体" w:hAnsi="Calibri" w:cs="Times New Roman" w:hint="eastAsia"/>
              </w:rPr>
              <w:t>AOP</w:t>
            </w:r>
            <w:r w:rsidRPr="001A42CC">
              <w:rPr>
                <w:rFonts w:ascii="Calibri" w:eastAsia="宋体" w:hAnsi="Calibri" w:cs="Times New Roman" w:hint="eastAsia"/>
              </w:rPr>
              <w:t>技术、</w:t>
            </w:r>
            <w:r w:rsidRPr="001A42CC">
              <w:rPr>
                <w:rFonts w:ascii="Calibri" w:eastAsia="宋体" w:hAnsi="Calibri" w:cs="Times New Roman" w:hint="eastAsia"/>
              </w:rPr>
              <w:t>Spring Web MVC</w:t>
            </w:r>
            <w:r w:rsidRPr="001A42CC">
              <w:rPr>
                <w:rFonts w:ascii="Calibri" w:eastAsia="宋体" w:hAnsi="Calibri" w:cs="Times New Roman" w:hint="eastAsia"/>
              </w:rPr>
              <w:t>、</w:t>
            </w:r>
            <w:r w:rsidRPr="001A42CC">
              <w:rPr>
                <w:rFonts w:ascii="Calibri" w:eastAsia="宋体" w:hAnsi="Calibri" w:cs="Times New Roman" w:hint="eastAsia"/>
              </w:rPr>
              <w:t>Spring Web Flow</w:t>
            </w:r>
            <w:r w:rsidRPr="001A42CC">
              <w:rPr>
                <w:rFonts w:ascii="Calibri" w:eastAsia="宋体" w:hAnsi="Calibri" w:cs="Times New Roman" w:hint="eastAsia"/>
              </w:rPr>
              <w:t>、</w:t>
            </w:r>
            <w:r w:rsidRPr="001A42CC">
              <w:rPr>
                <w:rFonts w:ascii="Calibri" w:eastAsia="宋体" w:hAnsi="Calibri" w:cs="Times New Roman" w:hint="eastAsia"/>
              </w:rPr>
              <w:t xml:space="preserve">Spring </w:t>
            </w:r>
            <w:proofErr w:type="spellStart"/>
            <w:r w:rsidRPr="001A42CC">
              <w:rPr>
                <w:rFonts w:ascii="Calibri" w:eastAsia="宋体" w:hAnsi="Calibri" w:cs="Times New Roman" w:hint="eastAsia"/>
              </w:rPr>
              <w:t>Ldap</w:t>
            </w:r>
            <w:proofErr w:type="spellEnd"/>
            <w:r w:rsidRPr="001A42CC">
              <w:rPr>
                <w:rFonts w:ascii="Calibri" w:eastAsia="宋体" w:hAnsi="Calibri" w:cs="Times New Roman" w:hint="eastAsia"/>
              </w:rPr>
              <w:t xml:space="preserve"> Template</w:t>
            </w:r>
            <w:r w:rsidRPr="001A42CC">
              <w:rPr>
                <w:rFonts w:ascii="Calibri" w:eastAsia="宋体" w:hAnsi="Calibri" w:cs="Times New Roman" w:hint="eastAsia"/>
              </w:rPr>
              <w:t>等。</w:t>
            </w:r>
          </w:p>
          <w:p w14:paraId="2ED40E8D"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8</w:t>
            </w:r>
            <w:r w:rsidRPr="001A42CC">
              <w:rPr>
                <w:rFonts w:ascii="Calibri" w:eastAsia="宋体" w:hAnsi="Calibri" w:cs="Times New Roman" w:hint="eastAsia"/>
              </w:rPr>
              <w:t>、基于</w:t>
            </w:r>
            <w:r w:rsidRPr="001A42CC">
              <w:rPr>
                <w:rFonts w:ascii="Calibri" w:eastAsia="宋体" w:hAnsi="Calibri" w:cs="Times New Roman" w:hint="eastAsia"/>
              </w:rPr>
              <w:t>WEB</w:t>
            </w:r>
            <w:r w:rsidRPr="001A42CC">
              <w:rPr>
                <w:rFonts w:ascii="Calibri" w:eastAsia="宋体" w:hAnsi="Calibri" w:cs="Times New Roman" w:hint="eastAsia"/>
              </w:rPr>
              <w:t>界面系统管理，</w:t>
            </w:r>
            <w:r w:rsidRPr="001A42CC">
              <w:rPr>
                <w:rFonts w:ascii="Calibri" w:eastAsia="宋体" w:hAnsi="Calibri" w:cs="Times New Roman" w:hint="eastAsia"/>
              </w:rPr>
              <w:t>SSL</w:t>
            </w:r>
            <w:r w:rsidRPr="001A42CC">
              <w:rPr>
                <w:rFonts w:ascii="Calibri" w:eastAsia="宋体" w:hAnsi="Calibri" w:cs="Times New Roman" w:hint="eastAsia"/>
              </w:rPr>
              <w:t>加密传输，无需专用客户端，随时随地可进行管理，方便安全。</w:t>
            </w:r>
          </w:p>
          <w:p w14:paraId="183F0813"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9</w:t>
            </w:r>
            <w:r w:rsidRPr="001A42CC">
              <w:rPr>
                <w:rFonts w:ascii="Calibri" w:eastAsia="宋体" w:hAnsi="Calibri" w:cs="Times New Roman" w:hint="eastAsia"/>
              </w:rPr>
              <w:t>、产品具有软件著作权证书。</w:t>
            </w:r>
          </w:p>
          <w:p w14:paraId="45257401"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10</w:t>
            </w:r>
            <w:r w:rsidR="007F4BFB">
              <w:rPr>
                <w:rFonts w:ascii="Calibri" w:eastAsia="宋体" w:hAnsi="Calibri" w:cs="Times New Roman" w:hint="eastAsia"/>
              </w:rPr>
              <w:t>、</w:t>
            </w:r>
            <w:r w:rsidRPr="001A42CC">
              <w:rPr>
                <w:rFonts w:ascii="Calibri" w:eastAsia="宋体" w:hAnsi="Calibri" w:cs="Times New Roman" w:hint="eastAsia"/>
              </w:rPr>
              <w:t>为保证</w:t>
            </w:r>
            <w:r w:rsidR="0043791C">
              <w:rPr>
                <w:rFonts w:ascii="Calibri" w:eastAsia="宋体" w:hAnsi="Calibri" w:cs="Times New Roman"/>
              </w:rPr>
              <w:t>投标人或原厂商</w:t>
            </w:r>
            <w:r w:rsidRPr="001A42CC">
              <w:rPr>
                <w:rFonts w:ascii="Calibri" w:eastAsia="宋体" w:hAnsi="Calibri" w:cs="Times New Roman" w:hint="eastAsia"/>
              </w:rPr>
              <w:t>所投产品是成熟的，无版权纠纷问题，要求投标统一身份认证平台产品具有自主知识产权的软件著作权证书。如采用第三方产品，投标时出具原厂商售后服务承诺函及厂家针对本项目的投标授权函，及第三方的知识产权证明。</w:t>
            </w:r>
          </w:p>
          <w:p w14:paraId="48E01F8E"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三、统一用户身份管理</w:t>
            </w:r>
            <w:r w:rsidRPr="001A42CC">
              <w:rPr>
                <w:rFonts w:ascii="Calibri" w:eastAsia="宋体" w:hAnsi="Calibri" w:cs="Times New Roman" w:hint="eastAsia"/>
                <w:b/>
              </w:rPr>
              <w:tab/>
            </w:r>
          </w:p>
          <w:p w14:paraId="5927789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建立包括学生、教职工、访客等用户的统一身份库，实现各应用系统与统一身份库之间进行用户信息的交互，实现用户账号的统一管理、查询和统计功能，能指定用户身份数据的权威数据源，实现用户信息同步。</w:t>
            </w:r>
          </w:p>
          <w:p w14:paraId="5A49B87B"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四、统一认证管理</w:t>
            </w:r>
          </w:p>
          <w:p w14:paraId="5937240B"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lastRenderedPageBreak/>
              <w:t>1</w:t>
            </w:r>
            <w:r w:rsidRPr="001A42CC">
              <w:rPr>
                <w:rFonts w:ascii="Calibri" w:eastAsia="宋体" w:hAnsi="Calibri" w:cs="Times New Roman" w:hint="eastAsia"/>
              </w:rPr>
              <w:t>、应提供用于学校对学生、教师和其他人员的数字身份认证完整的解决方案，采用开放的架构，支持可插接的用户认证模块，能够支持当前主流安全架构。</w:t>
            </w:r>
          </w:p>
          <w:p w14:paraId="336EA046"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、支持包括用户</w:t>
            </w:r>
            <w:r w:rsidRPr="001A42CC">
              <w:rPr>
                <w:rFonts w:ascii="Calibri" w:eastAsia="宋体" w:hAnsi="Calibri" w:cs="Times New Roman" w:hint="eastAsia"/>
              </w:rPr>
              <w:t>UID/</w:t>
            </w:r>
            <w:r w:rsidRPr="001A42CC">
              <w:rPr>
                <w:rFonts w:ascii="Calibri" w:eastAsia="宋体" w:hAnsi="Calibri" w:cs="Times New Roman" w:hint="eastAsia"/>
              </w:rPr>
              <w:t>校园卡口令在内的各种主流认证方式；应提供包括</w:t>
            </w:r>
            <w:r w:rsidRPr="001A42CC">
              <w:rPr>
                <w:rFonts w:ascii="Calibri" w:eastAsia="宋体" w:hAnsi="Calibri" w:cs="Times New Roman" w:hint="eastAsia"/>
              </w:rPr>
              <w:t>JSP</w:t>
            </w:r>
            <w:r w:rsidRPr="001A42CC">
              <w:rPr>
                <w:rFonts w:ascii="Calibri" w:eastAsia="宋体" w:hAnsi="Calibri" w:cs="Times New Roman" w:hint="eastAsia"/>
              </w:rPr>
              <w:t>、</w:t>
            </w:r>
            <w:r w:rsidRPr="001A42CC">
              <w:rPr>
                <w:rFonts w:ascii="Calibri" w:eastAsia="宋体" w:hAnsi="Calibri" w:cs="Times New Roman" w:hint="eastAsia"/>
              </w:rPr>
              <w:t>JAVA</w:t>
            </w:r>
            <w:r w:rsidRPr="001A42CC">
              <w:rPr>
                <w:rFonts w:ascii="Calibri" w:eastAsia="宋体" w:hAnsi="Calibri" w:cs="Times New Roman" w:hint="eastAsia"/>
              </w:rPr>
              <w:t>、</w:t>
            </w:r>
            <w:r w:rsidRPr="001A42CC">
              <w:rPr>
                <w:rFonts w:ascii="Calibri" w:eastAsia="宋体" w:hAnsi="Calibri" w:cs="Times New Roman" w:hint="eastAsia"/>
              </w:rPr>
              <w:t>ASP</w:t>
            </w:r>
            <w:r w:rsidRPr="001A42CC">
              <w:rPr>
                <w:rFonts w:ascii="Calibri" w:eastAsia="宋体" w:hAnsi="Calibri" w:cs="Times New Roman" w:hint="eastAsia"/>
              </w:rPr>
              <w:t>、</w:t>
            </w:r>
            <w:r w:rsidRPr="001A42CC">
              <w:rPr>
                <w:rFonts w:ascii="Calibri" w:eastAsia="宋体" w:hAnsi="Calibri" w:cs="Times New Roman" w:hint="eastAsia"/>
              </w:rPr>
              <w:t>PHP</w:t>
            </w:r>
            <w:r w:rsidRPr="001A42CC">
              <w:rPr>
                <w:rFonts w:ascii="Calibri" w:eastAsia="宋体" w:hAnsi="Calibri" w:cs="Times New Roman" w:hint="eastAsia"/>
              </w:rPr>
              <w:t>、</w:t>
            </w:r>
            <w:r w:rsidRPr="001A42CC">
              <w:rPr>
                <w:rFonts w:ascii="Calibri" w:eastAsia="宋体" w:hAnsi="Calibri" w:cs="Times New Roman" w:hint="eastAsia"/>
              </w:rPr>
              <w:t>.NET</w:t>
            </w:r>
            <w:r w:rsidRPr="001A42CC">
              <w:rPr>
                <w:rFonts w:ascii="Calibri" w:eastAsia="宋体" w:hAnsi="Calibri" w:cs="Times New Roman" w:hint="eastAsia"/>
              </w:rPr>
              <w:t>、</w:t>
            </w:r>
            <w:r w:rsidRPr="001A42CC">
              <w:rPr>
                <w:rFonts w:ascii="宋体" w:eastAsia="宋体" w:hAnsi="宋体" w:cs="宋体" w:hint="eastAsia"/>
              </w:rPr>
              <w:t>C/C++</w:t>
            </w:r>
            <w:r w:rsidRPr="001A42CC">
              <w:rPr>
                <w:rFonts w:ascii="Calibri" w:eastAsia="宋体" w:hAnsi="Calibri" w:cs="Times New Roman" w:hint="eastAsia"/>
              </w:rPr>
              <w:t>、</w:t>
            </w:r>
            <w:r w:rsidRPr="001A42CC">
              <w:rPr>
                <w:rFonts w:ascii="Calibri" w:eastAsia="宋体" w:hAnsi="Calibri" w:cs="Times New Roman" w:hint="eastAsia"/>
              </w:rPr>
              <w:t>VB</w:t>
            </w:r>
            <w:r w:rsidRPr="001A42CC">
              <w:rPr>
                <w:rFonts w:ascii="Calibri" w:eastAsia="宋体" w:hAnsi="Calibri" w:cs="Times New Roman" w:hint="eastAsia"/>
              </w:rPr>
              <w:t>、</w:t>
            </w:r>
            <w:r w:rsidRPr="001A42CC">
              <w:rPr>
                <w:rFonts w:ascii="Calibri" w:eastAsia="宋体" w:hAnsi="Calibri" w:cs="Times New Roman" w:hint="eastAsia"/>
              </w:rPr>
              <w:t>COM</w:t>
            </w:r>
            <w:r w:rsidRPr="001A42CC">
              <w:rPr>
                <w:rFonts w:ascii="Calibri" w:eastAsia="宋体" w:hAnsi="Calibri" w:cs="Times New Roman" w:hint="eastAsia"/>
              </w:rPr>
              <w:t>等多种接口包的开发接口，并支持认证方式可配置。</w:t>
            </w:r>
          </w:p>
          <w:p w14:paraId="360774F2"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、实现单点登录（</w:t>
            </w:r>
            <w:r w:rsidRPr="001A42CC">
              <w:rPr>
                <w:rFonts w:ascii="Calibri" w:eastAsia="宋体" w:hAnsi="Calibri" w:cs="Times New Roman" w:hint="eastAsia"/>
              </w:rPr>
              <w:t>SSO</w:t>
            </w:r>
            <w:r w:rsidRPr="001A42CC">
              <w:rPr>
                <w:rFonts w:ascii="Calibri" w:eastAsia="宋体" w:hAnsi="Calibri" w:cs="Times New Roman" w:hint="eastAsia"/>
              </w:rPr>
              <w:t>）。须提供单点登录解决方案，采用开放规范、业界公认的成熟构架，支持多种多级登录认证机制，支持安全加密的认证方式，会话的生命期可管理，用户只需通过平台的认证，并且具有足够的权限，就可以访问所有由平台管理认证的应用系统。</w:t>
            </w:r>
          </w:p>
          <w:p w14:paraId="571E47BF"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4</w:t>
            </w:r>
            <w:r w:rsidRPr="001A42CC">
              <w:rPr>
                <w:rFonts w:ascii="Calibri" w:eastAsia="宋体" w:hAnsi="Calibri" w:cs="Times New Roman" w:hint="eastAsia"/>
              </w:rPr>
              <w:t>、可方便查询、统计各集成应用系统平台账号认证，认证成功和认证失败的概况，同时系统还应提供各个认证细节的查询，包括认证账号、认证时间、认证</w:t>
            </w:r>
            <w:r w:rsidRPr="001A42CC">
              <w:rPr>
                <w:rFonts w:ascii="Calibri" w:eastAsia="宋体" w:hAnsi="Calibri" w:cs="Times New Roman" w:hint="eastAsia"/>
              </w:rPr>
              <w:t xml:space="preserve">IP </w:t>
            </w:r>
            <w:r w:rsidRPr="001A42CC">
              <w:rPr>
                <w:rFonts w:ascii="Calibri" w:eastAsia="宋体" w:hAnsi="Calibri" w:cs="Times New Roman" w:hint="eastAsia"/>
              </w:rPr>
              <w:t>等。</w:t>
            </w:r>
          </w:p>
          <w:p w14:paraId="3FB35070"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五、统一授权管理</w:t>
            </w:r>
          </w:p>
          <w:p w14:paraId="5D21C1A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、群组管理。支持包括组织机构在内的群组管理功能，可方便管理员进行包括部门信息管理、岗位信息管理、岗位人员管理在内的手工和批量信息更新和删减。</w:t>
            </w:r>
          </w:p>
          <w:p w14:paraId="730F5C97"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、角色管理。须采用基于角色的访问控制策略，对用户和用户组赋予相应的角色，针对学校不同职能部门定义不同的角色，同时根据用户的责任和资格来分配角色及角色中添加和撤销权限。</w:t>
            </w:r>
          </w:p>
          <w:p w14:paraId="2F5FF1C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、注册授权。通过制定细粒度的控制规则，可新增、修改、删除各项服务权限信息，并为权限信息赋予相关的角色。</w:t>
            </w:r>
          </w:p>
          <w:p w14:paraId="0ECB7946"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4</w:t>
            </w:r>
            <w:r w:rsidRPr="001A42CC">
              <w:rPr>
                <w:rFonts w:ascii="Calibri" w:eastAsia="宋体" w:hAnsi="Calibri" w:cs="Times New Roman" w:hint="eastAsia"/>
              </w:rPr>
              <w:t>、用户权限查询。可根据用户或用户组查询已授予的各应用权限，也可根据应用权限查询已具有该权限的用户和组的情况。</w:t>
            </w:r>
          </w:p>
          <w:p w14:paraId="2EF83052" w14:textId="77777777" w:rsidR="00B136BD" w:rsidRPr="001A42CC" w:rsidRDefault="00B136BD" w:rsidP="007F4BFB">
            <w:pPr>
              <w:rPr>
                <w:rFonts w:ascii="Calibri" w:eastAsia="宋体" w:hAnsi="Calibri" w:cs="Times New Roman"/>
                <w:b/>
              </w:rPr>
            </w:pPr>
            <w:r w:rsidRPr="001A42CC">
              <w:rPr>
                <w:rFonts w:ascii="Calibri" w:eastAsia="宋体" w:hAnsi="Calibri" w:cs="Times New Roman" w:hint="eastAsia"/>
                <w:b/>
              </w:rPr>
              <w:t>六、安全审计管理</w:t>
            </w:r>
            <w:r w:rsidRPr="001A42CC">
              <w:rPr>
                <w:rFonts w:ascii="Calibri" w:eastAsia="宋体" w:hAnsi="Calibri" w:cs="Times New Roman" w:hint="eastAsia"/>
                <w:b/>
              </w:rPr>
              <w:tab/>
            </w:r>
          </w:p>
          <w:p w14:paraId="026294FB"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应提供各系统统一的安全审计管理功能，管理员可以随需查询事件发生的日期和时间、事件名称、事件类型、事件的概要内容、操作用户</w:t>
            </w:r>
            <w:r w:rsidRPr="001A42CC">
              <w:rPr>
                <w:rFonts w:ascii="Calibri" w:eastAsia="宋体" w:hAnsi="Calibri" w:cs="Times New Roman" w:hint="eastAsia"/>
              </w:rPr>
              <w:t>ID</w:t>
            </w:r>
            <w:r w:rsidRPr="001A42CC">
              <w:rPr>
                <w:rFonts w:ascii="Calibri" w:eastAsia="宋体" w:hAnsi="Calibri" w:cs="Times New Roman" w:hint="eastAsia"/>
              </w:rPr>
              <w:t>、操作用户的</w:t>
            </w:r>
            <w:r w:rsidRPr="001A42CC">
              <w:rPr>
                <w:rFonts w:ascii="Calibri" w:eastAsia="宋体" w:hAnsi="Calibri" w:cs="Times New Roman" w:hint="eastAsia"/>
              </w:rPr>
              <w:t>IP</w:t>
            </w:r>
            <w:r w:rsidRPr="001A42CC">
              <w:rPr>
                <w:rFonts w:ascii="Calibri" w:eastAsia="宋体" w:hAnsi="Calibri" w:cs="Times New Roman" w:hint="eastAsia"/>
              </w:rPr>
              <w:t>、时间、是否成功等审计信息。</w:t>
            </w:r>
          </w:p>
          <w:p w14:paraId="1AFA16D6" w14:textId="77777777" w:rsidR="00B136BD" w:rsidRPr="0038126E" w:rsidRDefault="007F4BFB" w:rsidP="007F4BFB">
            <w:pPr>
              <w:rPr>
                <w:rFonts w:ascii="Calibri" w:eastAsia="宋体" w:hAnsi="Calibri" w:cs="Times New Roman"/>
                <w:b/>
              </w:rPr>
            </w:pPr>
            <w:r w:rsidRPr="0038126E">
              <w:rPr>
                <w:rFonts w:ascii="Calibri" w:eastAsia="宋体" w:hAnsi="Calibri" w:cs="Times New Roman" w:hint="eastAsia"/>
              </w:rPr>
              <w:t>★</w:t>
            </w:r>
            <w:r w:rsidR="00B136BD" w:rsidRPr="0038126E">
              <w:rPr>
                <w:rFonts w:ascii="Calibri" w:eastAsia="宋体" w:hAnsi="Calibri" w:cs="Times New Roman" w:hint="eastAsia"/>
                <w:b/>
              </w:rPr>
              <w:t>七、负载均衡</w:t>
            </w:r>
            <w:r w:rsidR="00B136BD" w:rsidRPr="0038126E">
              <w:rPr>
                <w:rFonts w:ascii="Calibri" w:eastAsia="宋体" w:hAnsi="Calibri" w:cs="Times New Roman" w:hint="eastAsia"/>
                <w:b/>
              </w:rPr>
              <w:tab/>
            </w:r>
          </w:p>
          <w:p w14:paraId="074AC552" w14:textId="77777777" w:rsidR="00B136BD" w:rsidRPr="0038126E" w:rsidRDefault="00B136BD" w:rsidP="007F4BFB">
            <w:pPr>
              <w:rPr>
                <w:rFonts w:ascii="Calibri" w:eastAsia="宋体" w:hAnsi="Calibri" w:cs="Times New Roman"/>
              </w:rPr>
            </w:pPr>
            <w:r w:rsidRPr="0038126E">
              <w:rPr>
                <w:rFonts w:ascii="Calibri" w:eastAsia="宋体" w:hAnsi="Calibri" w:cs="Times New Roman" w:hint="eastAsia"/>
              </w:rPr>
              <w:t>1</w:t>
            </w:r>
            <w:r w:rsidRPr="0038126E">
              <w:rPr>
                <w:rFonts w:ascii="Calibri" w:eastAsia="宋体" w:hAnsi="Calibri" w:cs="Times New Roman" w:hint="eastAsia"/>
              </w:rPr>
              <w:t>、平台支持超过</w:t>
            </w:r>
            <w:r w:rsidRPr="0038126E">
              <w:rPr>
                <w:rFonts w:ascii="Calibri" w:eastAsia="宋体" w:hAnsi="Calibri" w:cs="Times New Roman" w:hint="eastAsia"/>
              </w:rPr>
              <w:t>10</w:t>
            </w:r>
            <w:r w:rsidRPr="0038126E">
              <w:rPr>
                <w:rFonts w:ascii="Calibri" w:eastAsia="宋体" w:hAnsi="Calibri" w:cs="Times New Roman" w:hint="eastAsia"/>
              </w:rPr>
              <w:t>个低功耗节点的集群部署，以保证高并发状况下的稳定性和可靠性，充分利用服务器硬件资源，同时兼顾高性能和高经济性。</w:t>
            </w:r>
          </w:p>
          <w:p w14:paraId="5A80A065" w14:textId="77777777" w:rsidR="00B136BD" w:rsidRPr="0038126E" w:rsidRDefault="00B136BD" w:rsidP="007F4BFB">
            <w:pPr>
              <w:widowControl/>
              <w:snapToGrid w:val="0"/>
              <w:spacing w:line="300" w:lineRule="auto"/>
              <w:jc w:val="left"/>
              <w:textAlignment w:val="center"/>
              <w:rPr>
                <w:rFonts w:ascii="Calibri" w:eastAsia="宋体" w:hAnsi="Calibri" w:cs="Times New Roman"/>
              </w:rPr>
            </w:pPr>
            <w:r w:rsidRPr="0038126E">
              <w:rPr>
                <w:rFonts w:ascii="Calibri" w:eastAsia="宋体" w:hAnsi="Calibri" w:cs="Times New Roman" w:hint="eastAsia"/>
              </w:rPr>
              <w:t>2</w:t>
            </w:r>
            <w:r w:rsidRPr="0038126E">
              <w:rPr>
                <w:rFonts w:ascii="Calibri" w:eastAsia="宋体" w:hAnsi="Calibri" w:cs="Times New Roman" w:hint="eastAsia"/>
              </w:rPr>
              <w:t>、提供大并发访问下的高可用性，实现多机热备和负载均衡的能力。</w:t>
            </w:r>
          </w:p>
          <w:p w14:paraId="13963915" w14:textId="77777777" w:rsidR="00B136BD" w:rsidRPr="0038126E" w:rsidRDefault="00B136BD" w:rsidP="007F4BFB">
            <w:pPr>
              <w:widowControl/>
              <w:snapToGrid w:val="0"/>
              <w:spacing w:line="300" w:lineRule="auto"/>
              <w:jc w:val="left"/>
              <w:textAlignment w:val="center"/>
              <w:rPr>
                <w:rFonts w:ascii="Calibri" w:eastAsia="宋体" w:hAnsi="Calibri" w:cs="Times New Roman"/>
              </w:rPr>
            </w:pPr>
            <w:r w:rsidRPr="0038126E">
              <w:rPr>
                <w:rFonts w:ascii="Calibri" w:eastAsia="宋体" w:hAnsi="Calibri" w:cs="Times New Roman" w:hint="eastAsia"/>
              </w:rPr>
              <w:t>可为数百个应用提供统一身份认证服务的同时保证亚秒级的认证操作时间。</w:t>
            </w:r>
          </w:p>
          <w:p w14:paraId="05188DCF" w14:textId="77777777" w:rsidR="00B136BD" w:rsidRPr="007F4BFB" w:rsidRDefault="00B136BD" w:rsidP="007F4BFB">
            <w:pPr>
              <w:widowControl/>
              <w:snapToGrid w:val="0"/>
              <w:spacing w:line="300" w:lineRule="auto"/>
              <w:jc w:val="left"/>
              <w:textAlignment w:val="center"/>
              <w:rPr>
                <w:rFonts w:ascii="Calibri" w:eastAsia="宋体" w:hAnsi="Calibri" w:cs="Times New Roman"/>
                <w:color w:val="FF0000"/>
              </w:rPr>
            </w:pPr>
            <w:r w:rsidRPr="0038126E">
              <w:rPr>
                <w:rFonts w:ascii="Calibri" w:eastAsia="宋体" w:hAnsi="Calibri" w:cs="Times New Roman" w:hint="eastAsia"/>
              </w:rPr>
              <w:t>3</w:t>
            </w:r>
            <w:r w:rsidRPr="0038126E">
              <w:rPr>
                <w:rFonts w:ascii="Calibri" w:eastAsia="宋体" w:hAnsi="Calibri" w:cs="Times New Roman" w:hint="eastAsia"/>
              </w:rPr>
              <w:t>、常用服务器配置下应能支持万级的用户容量，单机部署时支持不少于</w:t>
            </w:r>
            <w:r w:rsidRPr="0038126E">
              <w:rPr>
                <w:rFonts w:ascii="Calibri" w:eastAsia="宋体" w:hAnsi="Calibri" w:cs="Times New Roman"/>
              </w:rPr>
              <w:t>800</w:t>
            </w:r>
            <w:r w:rsidRPr="0038126E">
              <w:rPr>
                <w:rFonts w:ascii="Calibri" w:eastAsia="宋体" w:hAnsi="Calibri" w:cs="Times New Roman" w:hint="eastAsia"/>
              </w:rPr>
              <w:t>人的并发用户数，双机负载均衡部署时支持不少于</w:t>
            </w:r>
            <w:r w:rsidRPr="0038126E">
              <w:rPr>
                <w:rFonts w:ascii="Calibri" w:eastAsia="宋体" w:hAnsi="Calibri" w:cs="Times New Roman"/>
              </w:rPr>
              <w:t>1500</w:t>
            </w:r>
            <w:r w:rsidRPr="0038126E">
              <w:rPr>
                <w:rFonts w:ascii="Calibri" w:eastAsia="宋体" w:hAnsi="Calibri" w:cs="Times New Roman" w:hint="eastAsia"/>
              </w:rPr>
              <w:t>人的并发用户数。</w:t>
            </w:r>
          </w:p>
          <w:p w14:paraId="1A04F400" w14:textId="77777777" w:rsidR="00B136BD" w:rsidRPr="001A42CC" w:rsidRDefault="007F4BFB" w:rsidP="007F4BFB">
            <w:pPr>
              <w:rPr>
                <w:rFonts w:ascii="Calibri" w:eastAsia="宋体" w:hAnsi="Calibri" w:cs="Times New Roman"/>
                <w:b/>
              </w:rPr>
            </w:pPr>
            <w:r>
              <w:rPr>
                <w:rFonts w:ascii="Calibri" w:eastAsia="宋体" w:hAnsi="Calibri" w:cs="Times New Roman" w:hint="eastAsia"/>
                <w:b/>
              </w:rPr>
              <w:t>八、</w:t>
            </w:r>
            <w:r w:rsidR="00B136BD" w:rsidRPr="001A42CC">
              <w:rPr>
                <w:rFonts w:ascii="Calibri" w:eastAsia="宋体" w:hAnsi="Calibri" w:cs="Times New Roman" w:hint="eastAsia"/>
                <w:b/>
              </w:rPr>
              <w:t>系统管理监控</w:t>
            </w:r>
          </w:p>
          <w:p w14:paraId="4B116783"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ab/>
            </w:r>
            <w:r w:rsidRPr="001A42CC">
              <w:rPr>
                <w:rFonts w:ascii="Calibri" w:eastAsia="宋体" w:hAnsi="Calibri" w:cs="Times New Roman" w:hint="eastAsia"/>
              </w:rPr>
              <w:t>基于</w:t>
            </w:r>
            <w:r w:rsidRPr="001A42CC">
              <w:rPr>
                <w:rFonts w:ascii="Calibri" w:eastAsia="宋体" w:hAnsi="Calibri" w:cs="Times New Roman" w:hint="eastAsia"/>
              </w:rPr>
              <w:t>WEB</w:t>
            </w:r>
            <w:r w:rsidRPr="001A42CC">
              <w:rPr>
                <w:rFonts w:ascii="Calibri" w:eastAsia="宋体" w:hAnsi="Calibri" w:cs="Times New Roman" w:hint="eastAsia"/>
              </w:rPr>
              <w:t>的运行监控服务，提供中文界面，系统管理员可以通过浏览器可以在任意地方实时的查看当前系统服务器的运行状态信息，包括：当前系统服务器的</w:t>
            </w:r>
            <w:r w:rsidRPr="001A42CC">
              <w:rPr>
                <w:rFonts w:ascii="Calibri" w:eastAsia="宋体" w:hAnsi="Calibri" w:cs="Times New Roman" w:hint="eastAsia"/>
              </w:rPr>
              <w:t>CPU</w:t>
            </w:r>
            <w:r w:rsidRPr="001A42CC">
              <w:rPr>
                <w:rFonts w:ascii="Calibri" w:eastAsia="宋体" w:hAnsi="Calibri" w:cs="Times New Roman" w:hint="eastAsia"/>
              </w:rPr>
              <w:t>资源使用情况、内存资源使用情况、网络数据使用情况。通过图形化的展现，系统管理员能够很快速、准确捕获到系统问题。</w:t>
            </w:r>
          </w:p>
          <w:p w14:paraId="75BCD950"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r w:rsidRPr="001A42CC">
              <w:rPr>
                <w:rFonts w:ascii="Calibri" w:eastAsia="宋体" w:hAnsi="Calibri" w:cs="Times New Roman" w:hint="eastAsia"/>
              </w:rPr>
              <w:t>、日志管理：</w:t>
            </w:r>
            <w:r w:rsidRPr="001A42CC">
              <w:rPr>
                <w:rFonts w:ascii="Calibri" w:eastAsia="宋体" w:hAnsi="Calibri" w:cs="Times New Roman" w:hint="eastAsia"/>
              </w:rPr>
              <w:tab/>
            </w:r>
          </w:p>
          <w:p w14:paraId="68E9D243" w14:textId="77777777" w:rsidR="00B136BD" w:rsidRPr="001A42CC" w:rsidRDefault="00B136BD" w:rsidP="007F4BFB">
            <w:pPr>
              <w:ind w:firstLineChars="200" w:firstLine="400"/>
              <w:rPr>
                <w:rFonts w:ascii="Calibri" w:eastAsia="宋体" w:hAnsi="Calibri" w:cs="Times New Roman"/>
              </w:rPr>
            </w:pPr>
            <w:r w:rsidRPr="001A42CC">
              <w:rPr>
                <w:rFonts w:ascii="Calibri" w:eastAsia="宋体" w:hAnsi="Calibri" w:cs="Times New Roman" w:hint="eastAsia"/>
              </w:rPr>
              <w:t>收集身份管理平台各个服务组建所产生的日志，经过分析、筛选、归并、记录在管理控制台的数据库中，通过管理控制台可以查询这些日志，并对认证客户端的流量、类型、</w:t>
            </w:r>
            <w:r w:rsidRPr="001A42CC">
              <w:rPr>
                <w:rFonts w:ascii="Calibri" w:eastAsia="宋体" w:hAnsi="Calibri" w:cs="Times New Roman" w:hint="eastAsia"/>
              </w:rPr>
              <w:t xml:space="preserve">IP </w:t>
            </w:r>
            <w:r w:rsidRPr="001A42CC">
              <w:rPr>
                <w:rFonts w:ascii="Calibri" w:eastAsia="宋体" w:hAnsi="Calibri" w:cs="Times New Roman" w:hint="eastAsia"/>
              </w:rPr>
              <w:t>地址等作明细跟踪和后续分析，提供对所有的审</w:t>
            </w:r>
            <w:r w:rsidRPr="001A42CC">
              <w:rPr>
                <w:rFonts w:ascii="Calibri" w:eastAsia="宋体" w:hAnsi="Calibri" w:cs="Times New Roman" w:hint="eastAsia"/>
              </w:rPr>
              <w:lastRenderedPageBreak/>
              <w:t>核信息进行查询检索的功能。</w:t>
            </w:r>
          </w:p>
          <w:p w14:paraId="6D344C73"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2</w:t>
            </w:r>
            <w:r w:rsidRPr="001A42CC">
              <w:rPr>
                <w:rFonts w:ascii="Calibri" w:eastAsia="宋体" w:hAnsi="Calibri" w:cs="Times New Roman" w:hint="eastAsia"/>
              </w:rPr>
              <w:t>、个人自助服务：</w:t>
            </w:r>
            <w:r w:rsidRPr="001A42CC">
              <w:rPr>
                <w:rFonts w:ascii="Calibri" w:eastAsia="宋体" w:hAnsi="Calibri" w:cs="Times New Roman" w:hint="eastAsia"/>
              </w:rPr>
              <w:tab/>
            </w:r>
          </w:p>
          <w:p w14:paraId="0A65B824" w14:textId="77777777" w:rsidR="00B136BD" w:rsidRPr="001A42CC" w:rsidRDefault="00B136BD" w:rsidP="007F4BFB">
            <w:pPr>
              <w:ind w:firstLineChars="200" w:firstLine="400"/>
              <w:rPr>
                <w:rFonts w:ascii="Calibri" w:eastAsia="宋体" w:hAnsi="Calibri" w:cs="Times New Roman"/>
              </w:rPr>
            </w:pPr>
            <w:r w:rsidRPr="001A42CC">
              <w:rPr>
                <w:rFonts w:ascii="Calibri" w:eastAsia="宋体" w:hAnsi="Calibri" w:cs="Times New Roman" w:hint="eastAsia"/>
              </w:rPr>
              <w:t>主要面向最终用户，包括所有学生、教师和工作人员。个人自助服务应满足用户对自己账号、密码信息的维护及查询。</w:t>
            </w:r>
          </w:p>
          <w:p w14:paraId="7B55E0F7"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3</w:t>
            </w:r>
            <w:r w:rsidRPr="001A42CC">
              <w:rPr>
                <w:rFonts w:ascii="Calibri" w:eastAsia="宋体" w:hAnsi="Calibri" w:cs="Times New Roman" w:hint="eastAsia"/>
              </w:rPr>
              <w:t>、</w:t>
            </w:r>
            <w:r w:rsidRPr="001A42CC">
              <w:rPr>
                <w:rFonts w:ascii="Calibri" w:eastAsia="宋体" w:hAnsi="Calibri" w:cs="Times New Roman" w:hint="eastAsia"/>
              </w:rPr>
              <w:t>DB</w:t>
            </w:r>
            <w:r w:rsidRPr="001A42CC">
              <w:rPr>
                <w:rFonts w:ascii="Calibri" w:eastAsia="宋体" w:hAnsi="Calibri" w:cs="Times New Roman" w:hint="eastAsia"/>
              </w:rPr>
              <w:t>灾备处理：</w:t>
            </w:r>
          </w:p>
          <w:p w14:paraId="28A46429" w14:textId="77777777" w:rsidR="00B136BD" w:rsidRPr="001A42CC" w:rsidRDefault="00B136BD" w:rsidP="007F4BFB">
            <w:pPr>
              <w:ind w:firstLineChars="200" w:firstLine="400"/>
              <w:rPr>
                <w:rFonts w:ascii="Calibri" w:eastAsia="宋体" w:hAnsi="Calibri" w:cs="Times New Roman"/>
              </w:rPr>
            </w:pPr>
            <w:r w:rsidRPr="001A42CC">
              <w:rPr>
                <w:rFonts w:ascii="Calibri" w:eastAsia="宋体" w:hAnsi="Calibri" w:cs="Times New Roman" w:hint="eastAsia"/>
              </w:rPr>
              <w:t>可通过浏览器一键式的完成对整个应用系统数据库的备份、还原、重置，轻松、快速完成数据库的灾备处理。</w:t>
            </w:r>
          </w:p>
        </w:tc>
      </w:tr>
      <w:tr w:rsidR="00B136BD" w:rsidRPr="001A42CC" w14:paraId="1BE22341" w14:textId="77777777" w:rsidTr="00BE432D">
        <w:trPr>
          <w:jc w:val="center"/>
        </w:trPr>
        <w:tc>
          <w:tcPr>
            <w:tcW w:w="668" w:type="dxa"/>
            <w:vAlign w:val="center"/>
          </w:tcPr>
          <w:p w14:paraId="21D873F1" w14:textId="77777777" w:rsidR="00B136BD" w:rsidRPr="001A42CC" w:rsidRDefault="00B136BD" w:rsidP="007F4BFB">
            <w:pPr>
              <w:rPr>
                <w:rFonts w:ascii="Calibri" w:eastAsia="宋体" w:hAnsi="Calibri" w:cs="Times New Roman"/>
              </w:rPr>
            </w:pPr>
            <w:r>
              <w:rPr>
                <w:rFonts w:ascii="Calibri" w:eastAsia="宋体" w:hAnsi="Calibri" w:cs="Times New Roman" w:hint="eastAsia"/>
              </w:rPr>
              <w:lastRenderedPageBreak/>
              <w:t>4</w:t>
            </w:r>
          </w:p>
        </w:tc>
        <w:tc>
          <w:tcPr>
            <w:tcW w:w="1018" w:type="dxa"/>
            <w:vAlign w:val="center"/>
          </w:tcPr>
          <w:p w14:paraId="07E4ABA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统一信息门户平台</w:t>
            </w:r>
          </w:p>
        </w:tc>
        <w:tc>
          <w:tcPr>
            <w:tcW w:w="709" w:type="dxa"/>
            <w:vAlign w:val="center"/>
          </w:tcPr>
          <w:p w14:paraId="6A9A3454"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1</w:t>
            </w:r>
          </w:p>
        </w:tc>
        <w:tc>
          <w:tcPr>
            <w:tcW w:w="709" w:type="dxa"/>
            <w:vAlign w:val="center"/>
          </w:tcPr>
          <w:p w14:paraId="38D674B9" w14:textId="77777777" w:rsidR="00B136BD" w:rsidRPr="001A42CC" w:rsidRDefault="00B136BD" w:rsidP="007F4BFB">
            <w:pPr>
              <w:rPr>
                <w:rFonts w:ascii="Calibri" w:eastAsia="宋体" w:hAnsi="Calibri" w:cs="Times New Roman"/>
              </w:rPr>
            </w:pPr>
            <w:r w:rsidRPr="001A42CC">
              <w:rPr>
                <w:rFonts w:ascii="Calibri" w:eastAsia="宋体" w:hAnsi="Calibri" w:cs="Times New Roman" w:hint="eastAsia"/>
              </w:rPr>
              <w:t>套</w:t>
            </w:r>
          </w:p>
        </w:tc>
        <w:tc>
          <w:tcPr>
            <w:tcW w:w="6785" w:type="dxa"/>
            <w:vAlign w:val="center"/>
          </w:tcPr>
          <w:p w14:paraId="1648C0DD" w14:textId="77777777" w:rsidR="00B136BD" w:rsidRPr="001A42CC" w:rsidRDefault="00B136BD" w:rsidP="007F4BFB">
            <w:pPr>
              <w:rPr>
                <w:rFonts w:ascii="新宋体" w:eastAsia="新宋体" w:hAnsi="新宋体" w:cs="宋体"/>
                <w:b/>
                <w:color w:val="000000"/>
                <w:szCs w:val="21"/>
              </w:rPr>
            </w:pPr>
            <w:r w:rsidRPr="001A42CC">
              <w:rPr>
                <w:rFonts w:ascii="新宋体" w:eastAsia="新宋体" w:hAnsi="新宋体" w:cs="宋体" w:hint="eastAsia"/>
                <w:b/>
                <w:color w:val="000000"/>
                <w:szCs w:val="21"/>
              </w:rPr>
              <w:t>一、建设目标</w:t>
            </w:r>
          </w:p>
          <w:p w14:paraId="001BA818" w14:textId="77777777" w:rsidR="00B136BD" w:rsidRPr="001A42CC" w:rsidRDefault="00B136BD" w:rsidP="007F4BFB">
            <w:pPr>
              <w:rPr>
                <w:rFonts w:ascii="宋体" w:eastAsia="宋体" w:hAnsi="宋体" w:cs="宋体"/>
                <w:szCs w:val="21"/>
              </w:rPr>
            </w:pPr>
            <w:r w:rsidRPr="001A42CC">
              <w:rPr>
                <w:rFonts w:ascii="宋体" w:eastAsia="宋体" w:hAnsi="宋体" w:cs="宋体" w:hint="eastAsia"/>
                <w:szCs w:val="21"/>
              </w:rPr>
              <w:t>信息门户对校园网内的信息资源进行整合，提供统一的信息资源和应用系统的访问，为用户提供单一的访问入口。并根据校内角色（学生、教师、辅导员、领导）对信息门户提供的内容进行梳理和归纳，根据用户角色权限提供满足其需求的信息展示和信息查询，还在门户上设置了主题更换、模板选择等，增加门户灵活性。</w:t>
            </w:r>
          </w:p>
          <w:p w14:paraId="400C50F9" w14:textId="77777777" w:rsidR="00B136BD" w:rsidRPr="001A42CC" w:rsidRDefault="00B136BD" w:rsidP="007F4BFB">
            <w:pPr>
              <w:rPr>
                <w:rFonts w:ascii="Times New Roman" w:eastAsia="宋体" w:hAnsi="Times New Roman" w:cs="Times New Roman"/>
                <w:b/>
                <w:szCs w:val="21"/>
              </w:rPr>
            </w:pPr>
            <w:r w:rsidRPr="001A42CC">
              <w:rPr>
                <w:rFonts w:ascii="Times New Roman" w:eastAsia="宋体" w:hAnsi="Times New Roman" w:cs="Times New Roman" w:hint="eastAsia"/>
                <w:b/>
                <w:szCs w:val="21"/>
              </w:rPr>
              <w:t>二、总体技术要求</w:t>
            </w:r>
          </w:p>
          <w:p w14:paraId="338B3966" w14:textId="77777777" w:rsidR="00B136BD" w:rsidRPr="001A42CC" w:rsidRDefault="00B136BD" w:rsidP="007F4BFB">
            <w:pPr>
              <w:rPr>
                <w:rFonts w:ascii="Times New Roman" w:eastAsia="宋体" w:hAnsi="Times New Roman" w:cs="Times New Roman"/>
                <w:szCs w:val="21"/>
              </w:rPr>
            </w:pPr>
            <w:r w:rsidRPr="001A42CC">
              <w:rPr>
                <w:rFonts w:ascii="Times New Roman" w:eastAsia="宋体" w:hAnsi="Times New Roman" w:cs="Times New Roman" w:hint="eastAsia"/>
                <w:szCs w:val="21"/>
              </w:rPr>
              <w:t>1</w:t>
            </w:r>
            <w:r w:rsidRPr="001A42CC">
              <w:rPr>
                <w:rFonts w:ascii="Times New Roman" w:eastAsia="宋体" w:hAnsi="Times New Roman" w:cs="Times New Roman" w:hint="eastAsia"/>
                <w:szCs w:val="21"/>
              </w:rPr>
              <w:t>、</w:t>
            </w:r>
            <w:r w:rsidRPr="001A42CC">
              <w:rPr>
                <w:rFonts w:ascii="Times New Roman" w:eastAsia="宋体" w:hAnsi="Times New Roman" w:cs="Times New Roman" w:hint="eastAsia"/>
                <w:szCs w:val="21"/>
              </w:rPr>
              <w:tab/>
            </w:r>
            <w:r w:rsidRPr="001A42CC">
              <w:rPr>
                <w:rFonts w:ascii="Times New Roman" w:eastAsia="宋体" w:hAnsi="Times New Roman" w:cs="Times New Roman" w:hint="eastAsia"/>
                <w:szCs w:val="21"/>
              </w:rPr>
              <w:t>提供广大师生提供信息服务的统一入口，保证统一的管理，平台必须具有统一的交互标准和界面标准，同时又能根据用户角色和权限进行相应的动态化、个性化页面配置。</w:t>
            </w:r>
          </w:p>
          <w:p w14:paraId="7F25D737" w14:textId="77777777" w:rsidR="00B136BD" w:rsidRPr="001A42CC" w:rsidRDefault="00B136BD" w:rsidP="007F4BFB">
            <w:pPr>
              <w:rPr>
                <w:rFonts w:ascii="Times New Roman" w:eastAsia="宋体" w:hAnsi="Times New Roman" w:cs="Times New Roman"/>
                <w:szCs w:val="21"/>
              </w:rPr>
            </w:pPr>
            <w:r w:rsidRPr="001A42CC">
              <w:rPr>
                <w:rFonts w:ascii="Times New Roman" w:eastAsia="宋体" w:hAnsi="Times New Roman" w:cs="Times New Roman" w:hint="eastAsia"/>
                <w:szCs w:val="21"/>
              </w:rPr>
              <w:t>2</w:t>
            </w:r>
            <w:r w:rsidRPr="001A42CC">
              <w:rPr>
                <w:rFonts w:ascii="Times New Roman" w:eastAsia="宋体" w:hAnsi="Times New Roman" w:cs="Times New Roman" w:hint="eastAsia"/>
                <w:szCs w:val="21"/>
              </w:rPr>
              <w:t>、</w:t>
            </w:r>
            <w:r w:rsidRPr="001A42CC">
              <w:rPr>
                <w:rFonts w:ascii="Times New Roman" w:eastAsia="宋体" w:hAnsi="Times New Roman" w:cs="Times New Roman" w:hint="eastAsia"/>
                <w:szCs w:val="21"/>
              </w:rPr>
              <w:tab/>
            </w:r>
            <w:r w:rsidRPr="001A42CC">
              <w:rPr>
                <w:rFonts w:ascii="Times New Roman" w:eastAsia="宋体" w:hAnsi="Times New Roman" w:cs="Times New Roman" w:hint="eastAsia"/>
                <w:szCs w:val="21"/>
              </w:rPr>
              <w:t>随着学校信息化建设的深入，广大师生会对信息门户的功能提出更高的要求，为保证门户平台能够低成本、快速地响应需求的变化，要求管理人员经过简单培训可以独立完成应用创建、更新应用的功能和内容。</w:t>
            </w:r>
          </w:p>
          <w:p w14:paraId="69BE5F06" w14:textId="77777777" w:rsidR="00B136BD" w:rsidRPr="001A42CC" w:rsidRDefault="00B136BD" w:rsidP="007F4BFB">
            <w:pPr>
              <w:rPr>
                <w:rFonts w:ascii="Times New Roman" w:eastAsia="宋体" w:hAnsi="Times New Roman" w:cs="Times New Roman"/>
                <w:szCs w:val="21"/>
              </w:rPr>
            </w:pPr>
            <w:r w:rsidRPr="001A42CC">
              <w:rPr>
                <w:rFonts w:ascii="Times New Roman" w:eastAsia="宋体" w:hAnsi="Times New Roman" w:cs="Times New Roman" w:hint="eastAsia"/>
                <w:szCs w:val="21"/>
              </w:rPr>
              <w:t>3</w:t>
            </w:r>
            <w:r w:rsidRPr="001A42CC">
              <w:rPr>
                <w:rFonts w:ascii="Times New Roman" w:eastAsia="宋体" w:hAnsi="Times New Roman" w:cs="Times New Roman" w:hint="eastAsia"/>
                <w:szCs w:val="21"/>
              </w:rPr>
              <w:t>、平台应运用最新的</w:t>
            </w:r>
            <w:r w:rsidRPr="001A42CC">
              <w:rPr>
                <w:rFonts w:ascii="Times New Roman" w:eastAsia="宋体" w:hAnsi="Times New Roman" w:cs="Times New Roman" w:hint="eastAsia"/>
                <w:szCs w:val="21"/>
              </w:rPr>
              <w:t>ajax</w:t>
            </w:r>
            <w:r w:rsidRPr="001A42CC">
              <w:rPr>
                <w:rFonts w:ascii="Times New Roman" w:eastAsia="宋体" w:hAnsi="Times New Roman" w:cs="Times New Roman" w:hint="eastAsia"/>
                <w:szCs w:val="21"/>
              </w:rPr>
              <w:t>技术，以达到动态交互的效果。</w:t>
            </w:r>
          </w:p>
          <w:p w14:paraId="475067BC" w14:textId="77777777" w:rsidR="00B136BD" w:rsidRPr="001A42CC" w:rsidRDefault="00B136BD" w:rsidP="007F4BFB">
            <w:pPr>
              <w:rPr>
                <w:rFonts w:ascii="Times New Roman" w:eastAsia="宋体" w:hAnsi="Times New Roman" w:cs="Times New Roman"/>
                <w:szCs w:val="21"/>
              </w:rPr>
            </w:pPr>
            <w:r w:rsidRPr="001A42CC">
              <w:rPr>
                <w:rFonts w:ascii="Times New Roman" w:eastAsia="宋体" w:hAnsi="Times New Roman" w:cs="Times New Roman" w:hint="eastAsia"/>
                <w:szCs w:val="21"/>
              </w:rPr>
              <w:t>4</w:t>
            </w:r>
            <w:r w:rsidRPr="001A42CC">
              <w:rPr>
                <w:rFonts w:ascii="Times New Roman" w:eastAsia="宋体" w:hAnsi="Times New Roman" w:cs="Times New Roman" w:hint="eastAsia"/>
                <w:szCs w:val="21"/>
              </w:rPr>
              <w:t>、支持</w:t>
            </w:r>
            <w:r w:rsidRPr="001A42CC">
              <w:rPr>
                <w:rFonts w:ascii="Times New Roman" w:eastAsia="宋体" w:hAnsi="Times New Roman" w:cs="Times New Roman" w:hint="eastAsia"/>
                <w:szCs w:val="21"/>
              </w:rPr>
              <w:t>IE</w:t>
            </w:r>
            <w:r w:rsidRPr="001A42CC">
              <w:rPr>
                <w:rFonts w:ascii="Times New Roman" w:eastAsia="宋体" w:hAnsi="Times New Roman" w:cs="Times New Roman" w:hint="eastAsia"/>
                <w:szCs w:val="21"/>
              </w:rPr>
              <w:t>、</w:t>
            </w:r>
            <w:proofErr w:type="spellStart"/>
            <w:r w:rsidRPr="001A42CC">
              <w:rPr>
                <w:rFonts w:ascii="Times New Roman" w:eastAsia="宋体" w:hAnsi="Times New Roman" w:cs="Times New Roman" w:hint="eastAsia"/>
                <w:szCs w:val="21"/>
              </w:rPr>
              <w:t>WebKit</w:t>
            </w:r>
            <w:proofErr w:type="spellEnd"/>
            <w:r w:rsidRPr="001A42CC">
              <w:rPr>
                <w:rFonts w:ascii="Times New Roman" w:eastAsia="宋体" w:hAnsi="Times New Roman" w:cs="Times New Roman" w:hint="eastAsia"/>
                <w:szCs w:val="21"/>
              </w:rPr>
              <w:t>、</w:t>
            </w:r>
            <w:r w:rsidRPr="001A42CC">
              <w:rPr>
                <w:rFonts w:ascii="Times New Roman" w:eastAsia="宋体" w:hAnsi="Times New Roman" w:cs="Times New Roman" w:hint="eastAsia"/>
                <w:szCs w:val="21"/>
              </w:rPr>
              <w:t>Gecko</w:t>
            </w:r>
            <w:r w:rsidRPr="001A42CC">
              <w:rPr>
                <w:rFonts w:ascii="Times New Roman" w:eastAsia="宋体" w:hAnsi="Times New Roman" w:cs="Times New Roman" w:hint="eastAsia"/>
                <w:szCs w:val="21"/>
              </w:rPr>
              <w:t>、</w:t>
            </w:r>
            <w:r w:rsidRPr="001A42CC">
              <w:rPr>
                <w:rFonts w:ascii="Times New Roman" w:eastAsia="宋体" w:hAnsi="Times New Roman" w:cs="Times New Roman" w:hint="eastAsia"/>
                <w:szCs w:val="21"/>
              </w:rPr>
              <w:t>Presto</w:t>
            </w:r>
            <w:r w:rsidRPr="001A42CC">
              <w:rPr>
                <w:rFonts w:ascii="Times New Roman" w:eastAsia="宋体" w:hAnsi="Times New Roman" w:cs="Times New Roman" w:hint="eastAsia"/>
                <w:szCs w:val="21"/>
              </w:rPr>
              <w:t>等多种常见内核的浏览器访问。</w:t>
            </w:r>
          </w:p>
          <w:p w14:paraId="72A8691E" w14:textId="77777777" w:rsidR="00B136BD" w:rsidRPr="001A42CC" w:rsidRDefault="00B136BD" w:rsidP="007F4BFB">
            <w:pPr>
              <w:rPr>
                <w:rFonts w:ascii="Times New Roman" w:eastAsia="宋体" w:hAnsi="Times New Roman" w:cs="Times New Roman"/>
                <w:szCs w:val="21"/>
              </w:rPr>
            </w:pPr>
            <w:r w:rsidRPr="001A42CC">
              <w:rPr>
                <w:rFonts w:ascii="Times New Roman" w:eastAsia="宋体" w:hAnsi="Times New Roman" w:cs="Times New Roman" w:hint="eastAsia"/>
                <w:szCs w:val="21"/>
              </w:rPr>
              <w:t>5</w:t>
            </w:r>
            <w:r w:rsidR="007F4BFB">
              <w:rPr>
                <w:rFonts w:ascii="Times New Roman" w:eastAsia="宋体" w:hAnsi="Times New Roman" w:cs="Times New Roman" w:hint="eastAsia"/>
                <w:szCs w:val="21"/>
              </w:rPr>
              <w:t>、</w:t>
            </w:r>
            <w:r w:rsidRPr="001A42CC">
              <w:rPr>
                <w:rFonts w:ascii="Times New Roman" w:eastAsia="宋体" w:hAnsi="Times New Roman" w:cs="Times New Roman" w:hint="eastAsia"/>
                <w:szCs w:val="21"/>
              </w:rPr>
              <w:t>为保证</w:t>
            </w:r>
            <w:r w:rsidR="0043791C">
              <w:rPr>
                <w:rFonts w:ascii="Times New Roman" w:eastAsia="宋体" w:hAnsi="Times New Roman" w:cs="Times New Roman"/>
                <w:szCs w:val="21"/>
              </w:rPr>
              <w:t>投标人或原厂商</w:t>
            </w:r>
            <w:r w:rsidRPr="001A42CC">
              <w:rPr>
                <w:rFonts w:ascii="Times New Roman" w:eastAsia="宋体" w:hAnsi="Times New Roman" w:cs="Times New Roman" w:hint="eastAsia"/>
                <w:szCs w:val="21"/>
              </w:rPr>
              <w:t>所投产品是成熟的，无版权纠纷问题，要求投标统一信息门户产品具有自主知识产权的软件著作权证书。如采用第三方产品，投标时出具原厂商售后服务承诺函及厂家针对本项目的投标授权函，及第三方的知识产权证明。</w:t>
            </w:r>
          </w:p>
          <w:p w14:paraId="41D58B3A" w14:textId="77777777" w:rsidR="00B136BD" w:rsidRPr="001A42CC" w:rsidRDefault="00B136BD" w:rsidP="007F4BFB">
            <w:pPr>
              <w:rPr>
                <w:rFonts w:ascii="Times New Roman" w:eastAsia="宋体" w:hAnsi="Times New Roman" w:cs="Times New Roman"/>
                <w:b/>
                <w:szCs w:val="21"/>
              </w:rPr>
            </w:pPr>
            <w:r w:rsidRPr="001A42CC">
              <w:rPr>
                <w:rFonts w:ascii="Times New Roman" w:eastAsia="宋体" w:hAnsi="Times New Roman" w:cs="Times New Roman" w:hint="eastAsia"/>
                <w:b/>
                <w:szCs w:val="21"/>
              </w:rPr>
              <w:t>三、建设内容</w:t>
            </w:r>
          </w:p>
          <w:p w14:paraId="384AF621"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b/>
                <w:color w:val="000000"/>
                <w:szCs w:val="21"/>
              </w:rPr>
              <w:t>1、门户平台框架</w:t>
            </w:r>
            <w:r w:rsidRPr="001A42CC">
              <w:rPr>
                <w:rFonts w:ascii="新宋体" w:eastAsia="新宋体" w:hAnsi="新宋体" w:cs="宋体" w:hint="eastAsia"/>
                <w:color w:val="000000"/>
                <w:szCs w:val="21"/>
              </w:rPr>
              <w:tab/>
            </w:r>
          </w:p>
          <w:p w14:paraId="2ED12376"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（1）、采用基于JSR168，JSR286等国际通行portal标准</w:t>
            </w:r>
          </w:p>
          <w:p w14:paraId="284A26AF"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（2）、支持无障碍的应用接入，任何可实现</w:t>
            </w:r>
            <w:proofErr w:type="spellStart"/>
            <w:r w:rsidRPr="001A42CC">
              <w:rPr>
                <w:rFonts w:ascii="新宋体" w:eastAsia="新宋体" w:hAnsi="新宋体" w:cs="宋体" w:hint="eastAsia"/>
                <w:color w:val="000000"/>
                <w:szCs w:val="21"/>
              </w:rPr>
              <w:t>WebService</w:t>
            </w:r>
            <w:proofErr w:type="spellEnd"/>
            <w:r w:rsidRPr="001A42CC">
              <w:rPr>
                <w:rFonts w:ascii="新宋体" w:eastAsia="新宋体" w:hAnsi="新宋体" w:cs="宋体" w:hint="eastAsia"/>
                <w:color w:val="000000"/>
                <w:szCs w:val="21"/>
              </w:rPr>
              <w:t>的应用均可以接口方式进行接入整合；任何可实现JSR标准的应用均可直接平滑移植到门户内部，以插件形式部署。</w:t>
            </w:r>
          </w:p>
          <w:p w14:paraId="3FBABF9F"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（3）、功能以插件的形式体现。每个插件相互独立，用户可任意对功能进行选择、组合以及增减。平台要求内置100个以上的功能插件。</w:t>
            </w:r>
          </w:p>
          <w:p w14:paraId="7A560B81" w14:textId="77777777" w:rsidR="00B136BD" w:rsidRPr="001A42CC" w:rsidRDefault="00B136BD" w:rsidP="007F4BFB">
            <w:pPr>
              <w:snapToGrid w:val="0"/>
              <w:spacing w:line="300" w:lineRule="auto"/>
              <w:ind w:rightChars="50" w:right="105"/>
              <w:rPr>
                <w:rFonts w:ascii="新宋体" w:eastAsia="新宋体" w:hAnsi="新宋体" w:cs="宋体"/>
                <w:color w:val="000000"/>
                <w:szCs w:val="21"/>
              </w:rPr>
            </w:pPr>
            <w:r w:rsidRPr="001A42CC">
              <w:rPr>
                <w:rFonts w:ascii="新宋体" w:eastAsia="新宋体" w:hAnsi="新宋体" w:cs="宋体" w:hint="eastAsia"/>
                <w:color w:val="000000"/>
                <w:szCs w:val="21"/>
              </w:rPr>
              <w:t>（4）、校园门户平台支持内容集成方案，包括页面集成、数据集成和应用集成，集成手段有</w:t>
            </w:r>
            <w:r w:rsidRPr="001A42CC">
              <w:rPr>
                <w:rFonts w:ascii="新宋体" w:eastAsia="新宋体" w:hAnsi="新宋体" w:cs="宋体"/>
                <w:color w:val="000000"/>
                <w:szCs w:val="21"/>
              </w:rPr>
              <w:t>Iframe</w:t>
            </w:r>
            <w:r w:rsidRPr="001A42CC">
              <w:rPr>
                <w:rFonts w:ascii="新宋体" w:eastAsia="新宋体" w:hAnsi="新宋体" w:cs="宋体" w:hint="eastAsia"/>
                <w:color w:val="000000"/>
                <w:szCs w:val="21"/>
              </w:rPr>
              <w:t>集成、页面抓取、</w:t>
            </w:r>
            <w:r w:rsidRPr="001A42CC">
              <w:rPr>
                <w:rFonts w:ascii="新宋体" w:eastAsia="新宋体" w:hAnsi="新宋体" w:cs="宋体"/>
                <w:color w:val="000000"/>
                <w:szCs w:val="21"/>
              </w:rPr>
              <w:t>RSS</w:t>
            </w:r>
            <w:r w:rsidRPr="001A42CC">
              <w:rPr>
                <w:rFonts w:ascii="新宋体" w:eastAsia="新宋体" w:hAnsi="新宋体" w:cs="宋体" w:hint="eastAsia"/>
                <w:color w:val="000000"/>
                <w:szCs w:val="21"/>
              </w:rPr>
              <w:t>集成、</w:t>
            </w:r>
            <w:r w:rsidRPr="001A42CC">
              <w:rPr>
                <w:rFonts w:ascii="新宋体" w:eastAsia="新宋体" w:hAnsi="新宋体" w:cs="宋体"/>
                <w:color w:val="000000"/>
                <w:szCs w:val="21"/>
              </w:rPr>
              <w:t>HTML</w:t>
            </w:r>
            <w:r w:rsidRPr="001A42CC">
              <w:rPr>
                <w:rFonts w:ascii="新宋体" w:eastAsia="新宋体" w:hAnsi="新宋体" w:cs="宋体" w:hint="eastAsia"/>
                <w:color w:val="000000"/>
                <w:szCs w:val="21"/>
              </w:rPr>
              <w:t>编辑、凭证登录集成等。</w:t>
            </w:r>
          </w:p>
          <w:p w14:paraId="52043E69" w14:textId="77777777" w:rsidR="00B136BD" w:rsidRPr="001A42CC" w:rsidRDefault="00B136BD" w:rsidP="007F4BFB">
            <w:pPr>
              <w:snapToGrid w:val="0"/>
              <w:spacing w:line="300" w:lineRule="auto"/>
              <w:ind w:rightChars="50" w:right="105"/>
              <w:rPr>
                <w:rFonts w:ascii="新宋体" w:eastAsia="新宋体" w:hAnsi="新宋体" w:cs="宋体"/>
                <w:color w:val="000000"/>
                <w:szCs w:val="21"/>
              </w:rPr>
            </w:pPr>
            <w:r w:rsidRPr="001A42CC">
              <w:rPr>
                <w:rFonts w:ascii="新宋体" w:eastAsia="新宋体" w:hAnsi="新宋体" w:cs="宋体" w:hint="eastAsia"/>
                <w:color w:val="000000"/>
                <w:szCs w:val="21"/>
              </w:rPr>
              <w:t>（5）、综合校园信息门户具备一定的容错性，单个业务系统出错时，不影响门户其它功能模块的正常使用，各业务系统的数据呈现互不影响；平台应支持并行绘制多个</w:t>
            </w:r>
            <w:proofErr w:type="spellStart"/>
            <w:r w:rsidRPr="001A42CC">
              <w:rPr>
                <w:rFonts w:ascii="新宋体" w:eastAsia="新宋体" w:hAnsi="新宋体" w:cs="宋体"/>
                <w:color w:val="000000"/>
                <w:szCs w:val="21"/>
              </w:rPr>
              <w:t>Porlet</w:t>
            </w:r>
            <w:proofErr w:type="spellEnd"/>
            <w:r w:rsidRPr="001A42CC">
              <w:rPr>
                <w:rFonts w:ascii="新宋体" w:eastAsia="新宋体" w:hAnsi="新宋体" w:cs="宋体" w:hint="eastAsia"/>
                <w:color w:val="000000"/>
                <w:szCs w:val="21"/>
              </w:rPr>
              <w:t>，防止因为某个</w:t>
            </w:r>
            <w:r w:rsidRPr="001A42CC">
              <w:rPr>
                <w:rFonts w:ascii="新宋体" w:eastAsia="新宋体" w:hAnsi="新宋体" w:cs="宋体"/>
                <w:color w:val="000000"/>
                <w:szCs w:val="21"/>
              </w:rPr>
              <w:t>Portlet</w:t>
            </w:r>
            <w:r w:rsidRPr="001A42CC">
              <w:rPr>
                <w:rFonts w:ascii="新宋体" w:eastAsia="新宋体" w:hAnsi="新宋体" w:cs="宋体" w:hint="eastAsia"/>
                <w:color w:val="000000"/>
                <w:szCs w:val="21"/>
              </w:rPr>
              <w:t>超时而影响整个页面的展现效果。</w:t>
            </w:r>
          </w:p>
          <w:p w14:paraId="07DB2760" w14:textId="77777777" w:rsidR="00B136BD" w:rsidRPr="001A42CC" w:rsidRDefault="00B136BD" w:rsidP="007F4BFB">
            <w:pPr>
              <w:snapToGrid w:val="0"/>
              <w:spacing w:line="300" w:lineRule="auto"/>
              <w:ind w:rightChars="50" w:right="105"/>
              <w:rPr>
                <w:rFonts w:ascii="新宋体" w:eastAsia="新宋体" w:hAnsi="新宋体" w:cs="宋体"/>
                <w:color w:val="000000"/>
                <w:szCs w:val="21"/>
              </w:rPr>
            </w:pPr>
            <w:r w:rsidRPr="001A42CC">
              <w:rPr>
                <w:rFonts w:ascii="新宋体" w:eastAsia="新宋体" w:hAnsi="新宋体" w:cs="宋体" w:hint="eastAsia"/>
                <w:color w:val="000000"/>
                <w:szCs w:val="21"/>
              </w:rPr>
              <w:t>（6）、综合校园信息门户系统要能够为用户提供安全的信息资源和业务数据的获取，保障信息传输的安全可靠、保障信息不被非法用户窃取、保障用户的合法身份不被盗用；</w:t>
            </w:r>
            <w:r w:rsidRPr="001A42CC">
              <w:rPr>
                <w:rFonts w:ascii="新宋体" w:eastAsia="新宋体" w:hAnsi="新宋体" w:cs="宋体"/>
                <w:color w:val="000000"/>
                <w:szCs w:val="21"/>
              </w:rPr>
              <w:t>Portlet</w:t>
            </w:r>
            <w:r w:rsidRPr="001A42CC">
              <w:rPr>
                <w:rFonts w:ascii="新宋体" w:eastAsia="新宋体" w:hAnsi="新宋体" w:cs="宋体" w:hint="eastAsia"/>
                <w:color w:val="000000"/>
                <w:szCs w:val="21"/>
              </w:rPr>
              <w:t>权限控制基于</w:t>
            </w:r>
            <w:r w:rsidRPr="001A42CC">
              <w:rPr>
                <w:rFonts w:ascii="新宋体" w:eastAsia="新宋体" w:hAnsi="新宋体" w:cs="宋体"/>
                <w:color w:val="000000"/>
                <w:szCs w:val="21"/>
              </w:rPr>
              <w:t xml:space="preserve">Spring </w:t>
            </w:r>
            <w:proofErr w:type="spellStart"/>
            <w:r w:rsidRPr="001A42CC">
              <w:rPr>
                <w:rFonts w:ascii="新宋体" w:eastAsia="新宋体" w:hAnsi="新宋体" w:cs="宋体"/>
                <w:color w:val="000000"/>
                <w:szCs w:val="21"/>
              </w:rPr>
              <w:t>Acegi</w:t>
            </w:r>
            <w:proofErr w:type="spellEnd"/>
            <w:r w:rsidRPr="001A42CC">
              <w:rPr>
                <w:rFonts w:ascii="新宋体" w:eastAsia="新宋体" w:hAnsi="新宋体" w:cs="宋体" w:hint="eastAsia"/>
                <w:color w:val="000000"/>
                <w:szCs w:val="21"/>
              </w:rPr>
              <w:t>，采用</w:t>
            </w:r>
            <w:r w:rsidRPr="001A42CC">
              <w:rPr>
                <w:rFonts w:ascii="新宋体" w:eastAsia="新宋体" w:hAnsi="新宋体" w:cs="宋体"/>
                <w:color w:val="000000"/>
                <w:szCs w:val="21"/>
              </w:rPr>
              <w:t>Role</w:t>
            </w:r>
            <w:r w:rsidRPr="001A42CC">
              <w:rPr>
                <w:rFonts w:ascii="新宋体" w:eastAsia="新宋体" w:hAnsi="新宋体" w:cs="宋体" w:hint="eastAsia"/>
                <w:color w:val="000000"/>
                <w:szCs w:val="21"/>
              </w:rPr>
              <w:t>、</w:t>
            </w:r>
            <w:r w:rsidRPr="001A42CC">
              <w:rPr>
                <w:rFonts w:ascii="新宋体" w:eastAsia="新宋体" w:hAnsi="新宋体" w:cs="宋体"/>
                <w:color w:val="000000"/>
                <w:szCs w:val="21"/>
              </w:rPr>
              <w:lastRenderedPageBreak/>
              <w:t>Group</w:t>
            </w:r>
            <w:r w:rsidRPr="001A42CC">
              <w:rPr>
                <w:rFonts w:ascii="新宋体" w:eastAsia="新宋体" w:hAnsi="新宋体" w:cs="宋体" w:hint="eastAsia"/>
                <w:color w:val="000000"/>
                <w:szCs w:val="21"/>
              </w:rPr>
              <w:t>混合控制方式。</w:t>
            </w:r>
          </w:p>
          <w:p w14:paraId="7D82508F" w14:textId="77777777" w:rsidR="00B136BD" w:rsidRPr="001A42CC" w:rsidRDefault="00B136BD" w:rsidP="007F4BFB">
            <w:pPr>
              <w:snapToGrid w:val="0"/>
              <w:spacing w:line="300" w:lineRule="auto"/>
              <w:ind w:rightChars="50" w:right="105"/>
              <w:rPr>
                <w:rFonts w:ascii="新宋体" w:eastAsia="新宋体" w:hAnsi="新宋体" w:cs="宋体"/>
                <w:color w:val="000000"/>
                <w:szCs w:val="21"/>
              </w:rPr>
            </w:pPr>
            <w:r w:rsidRPr="001A42CC">
              <w:rPr>
                <w:rFonts w:ascii="新宋体" w:eastAsia="新宋体" w:hAnsi="新宋体" w:cs="宋体" w:hint="eastAsia"/>
                <w:color w:val="000000"/>
                <w:szCs w:val="21"/>
              </w:rPr>
              <w:t>（7）、保证信息门户要能够在大规模用户的访问的情况下仍然能够提供高速的服务，至少支持</w:t>
            </w:r>
            <w:r w:rsidRPr="001A42CC">
              <w:rPr>
                <w:rFonts w:ascii="新宋体" w:eastAsia="新宋体" w:hAnsi="新宋体" w:cs="宋体"/>
                <w:color w:val="000000"/>
                <w:szCs w:val="21"/>
              </w:rPr>
              <w:t>5000</w:t>
            </w:r>
            <w:r w:rsidRPr="001A42CC">
              <w:rPr>
                <w:rFonts w:ascii="新宋体" w:eastAsia="新宋体" w:hAnsi="新宋体" w:cs="宋体" w:hint="eastAsia"/>
                <w:color w:val="000000"/>
                <w:szCs w:val="21"/>
              </w:rPr>
              <w:t>人的同时在线访问。</w:t>
            </w:r>
          </w:p>
          <w:p w14:paraId="0B59711E" w14:textId="77777777" w:rsidR="00B136BD" w:rsidRPr="001A42CC" w:rsidRDefault="00B136BD" w:rsidP="007F4BFB">
            <w:pPr>
              <w:rPr>
                <w:rFonts w:ascii="新宋体" w:eastAsia="新宋体" w:hAnsi="新宋体" w:cs="宋体"/>
                <w:b/>
                <w:color w:val="000000"/>
                <w:szCs w:val="21"/>
              </w:rPr>
            </w:pPr>
            <w:r w:rsidRPr="001A42CC">
              <w:rPr>
                <w:rFonts w:ascii="新宋体" w:eastAsia="新宋体" w:hAnsi="新宋体" w:cs="宋体" w:hint="eastAsia"/>
                <w:b/>
                <w:color w:val="000000"/>
                <w:szCs w:val="21"/>
              </w:rPr>
              <w:t>2、管理要求</w:t>
            </w:r>
            <w:r w:rsidRPr="001A42CC">
              <w:rPr>
                <w:rFonts w:ascii="新宋体" w:eastAsia="新宋体" w:hAnsi="新宋体" w:cs="宋体" w:hint="eastAsia"/>
                <w:b/>
                <w:color w:val="000000"/>
                <w:szCs w:val="21"/>
              </w:rPr>
              <w:tab/>
            </w:r>
          </w:p>
          <w:p w14:paraId="0155466C"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（1）、平台要求内置4种以上不同风格的主题供用户任意实时切换（提供截图证明）。</w:t>
            </w:r>
          </w:p>
          <w:p w14:paraId="3F7B4B64"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（2）、采用业界先进和流行的</w:t>
            </w:r>
            <w:proofErr w:type="spellStart"/>
            <w:r w:rsidRPr="001A42CC">
              <w:rPr>
                <w:rFonts w:ascii="新宋体" w:eastAsia="新宋体" w:hAnsi="新宋体" w:cs="宋体" w:hint="eastAsia"/>
                <w:color w:val="000000"/>
                <w:szCs w:val="21"/>
              </w:rPr>
              <w:t>Drag&amp;Drop</w:t>
            </w:r>
            <w:proofErr w:type="spellEnd"/>
            <w:r w:rsidRPr="001A42CC">
              <w:rPr>
                <w:rFonts w:ascii="新宋体" w:eastAsia="新宋体" w:hAnsi="新宋体" w:cs="宋体" w:hint="eastAsia"/>
                <w:color w:val="000000"/>
                <w:szCs w:val="21"/>
              </w:rPr>
              <w:t xml:space="preserve"> Control（拖曳控制）的操作方式实现布局配置，用户只需要拖动应用内容到指定位置，即可实现页面的布局调整。</w:t>
            </w:r>
          </w:p>
          <w:p w14:paraId="780810F8"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同时，针对每个应用提供6种单独的，可实时编辑的个性化设置：</w:t>
            </w:r>
          </w:p>
          <w:p w14:paraId="687FF6FF"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a、应用主体：标题自定义，边框是否显示。</w:t>
            </w:r>
          </w:p>
          <w:p w14:paraId="10338D0D"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b、文本样式：设置字体、字号、间距，颜色、对齐方式、文本装饰。</w:t>
            </w:r>
          </w:p>
          <w:p w14:paraId="24B6DB3B"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c、背景样式：设置背景颜色。</w:t>
            </w:r>
          </w:p>
          <w:p w14:paraId="1605200E"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d、边框样式：对顶部和左右之间的间距控制，颜色配置边距。</w:t>
            </w:r>
          </w:p>
          <w:p w14:paraId="5DAB86B6"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e、高级样式：CSS样式，自定义样式。</w:t>
            </w:r>
          </w:p>
          <w:p w14:paraId="185BD4DA"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（3）、细粒度的权限控制。信息门户权限可细化到平台对菜单、功能按钮以及插件模块进行权限设置和管理。当用户的职能发生变化时可随时控制其对平台的使用权限。</w:t>
            </w:r>
          </w:p>
          <w:p w14:paraId="160175C8"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（4）、提供查询系统资源使用情况以及内存使用情况的功能，并提供对应的系统资源优化菜单。包含：释放多余内存、清除JVM缓存、清除数据库查询缓存。</w:t>
            </w:r>
          </w:p>
          <w:p w14:paraId="5110312D"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b/>
                <w:color w:val="000000"/>
                <w:szCs w:val="21"/>
              </w:rPr>
              <w:t>3、通用信息服务</w:t>
            </w:r>
            <w:r w:rsidRPr="001A42CC">
              <w:rPr>
                <w:rFonts w:ascii="新宋体" w:eastAsia="新宋体" w:hAnsi="新宋体" w:cs="宋体" w:hint="eastAsia"/>
                <w:color w:val="000000"/>
                <w:szCs w:val="21"/>
              </w:rPr>
              <w:tab/>
            </w:r>
          </w:p>
          <w:p w14:paraId="753B7C09" w14:textId="77777777" w:rsidR="00B136BD" w:rsidRPr="001A42CC" w:rsidRDefault="00B136BD" w:rsidP="007F4BFB">
            <w:pPr>
              <w:ind w:firstLineChars="200" w:firstLine="400"/>
              <w:rPr>
                <w:rFonts w:ascii="新宋体" w:eastAsia="新宋体" w:hAnsi="新宋体" w:cs="宋体"/>
                <w:color w:val="000000"/>
                <w:szCs w:val="21"/>
              </w:rPr>
            </w:pPr>
            <w:r w:rsidRPr="001A42CC">
              <w:rPr>
                <w:rFonts w:ascii="新宋体" w:eastAsia="新宋体" w:hAnsi="新宋体" w:cs="宋体" w:hint="eastAsia"/>
                <w:color w:val="000000"/>
                <w:szCs w:val="21"/>
              </w:rPr>
              <w:t>能实现各类不同来源的新闻信息展现。支持院系部新闻、校内新闻、教务公告、学工处公告等；能实现访问统计功能及其他公共服务，如个人基本信息、单点登录、图书借阅查询、意见反馈、问卷调查和投票、通讯录、校历、友情链接、作息时间、天气预报、常用工具、校车时刻表、访问统计。</w:t>
            </w:r>
          </w:p>
          <w:p w14:paraId="06126CAB" w14:textId="77777777" w:rsidR="00B136BD" w:rsidRPr="001A42CC" w:rsidRDefault="00B136BD" w:rsidP="007F4BFB">
            <w:pPr>
              <w:numPr>
                <w:ilvl w:val="0"/>
                <w:numId w:val="1"/>
              </w:numPr>
              <w:rPr>
                <w:rFonts w:ascii="新宋体" w:eastAsia="新宋体" w:hAnsi="新宋体" w:cs="宋体"/>
                <w:color w:val="000000"/>
                <w:szCs w:val="21"/>
              </w:rPr>
            </w:pPr>
            <w:r w:rsidRPr="001A42CC">
              <w:rPr>
                <w:rFonts w:ascii="新宋体" w:eastAsia="新宋体" w:hAnsi="新宋体" w:cs="宋体" w:hint="eastAsia"/>
                <w:b/>
                <w:color w:val="000000"/>
                <w:szCs w:val="21"/>
              </w:rPr>
              <w:t>综合角色信息服务</w:t>
            </w:r>
            <w:r w:rsidRPr="001A42CC">
              <w:rPr>
                <w:rFonts w:ascii="新宋体" w:eastAsia="新宋体" w:hAnsi="新宋体" w:cs="宋体" w:hint="eastAsia"/>
                <w:color w:val="000000"/>
                <w:szCs w:val="21"/>
              </w:rPr>
              <w:tab/>
            </w:r>
          </w:p>
          <w:p w14:paraId="0BDF984B" w14:textId="77777777" w:rsidR="00B136BD" w:rsidRPr="001A42CC" w:rsidRDefault="00B136BD" w:rsidP="007F4BFB">
            <w:pPr>
              <w:rPr>
                <w:rFonts w:ascii="新宋体" w:eastAsia="新宋体" w:hAnsi="新宋体" w:cs="宋体"/>
                <w:color w:val="000000"/>
                <w:szCs w:val="21"/>
              </w:rPr>
            </w:pPr>
            <w:r w:rsidRPr="001A42CC">
              <w:rPr>
                <w:rFonts w:ascii="新宋体" w:eastAsia="新宋体" w:hAnsi="新宋体" w:cs="宋体" w:hint="eastAsia"/>
                <w:color w:val="000000"/>
                <w:szCs w:val="21"/>
              </w:rPr>
              <w:t>统一门户信息系统面向全校教工及学生提供服务，但由于用户群体的需求差异性，要求信息门户能够为特定人群独立制定特定信息展示界面，如学校角色可基本分为校领导、辅导员、教师、学生等，为学校内人员提供角色范围内的个性化信息服务。</w:t>
            </w:r>
          </w:p>
        </w:tc>
      </w:tr>
      <w:tr w:rsidR="00B136BD" w:rsidRPr="001A42CC" w14:paraId="1C3EF605" w14:textId="77777777" w:rsidTr="00BE432D">
        <w:trPr>
          <w:jc w:val="center"/>
        </w:trPr>
        <w:tc>
          <w:tcPr>
            <w:tcW w:w="668" w:type="dxa"/>
            <w:vAlign w:val="center"/>
          </w:tcPr>
          <w:p w14:paraId="4D6F3C52" w14:textId="77777777" w:rsidR="00B136BD" w:rsidRPr="002F5C71" w:rsidRDefault="00B136BD" w:rsidP="007F4BFB">
            <w:pPr>
              <w:rPr>
                <w:rFonts w:ascii="Calibri" w:eastAsia="宋体" w:hAnsi="Calibri" w:cs="Times New Roman"/>
              </w:rPr>
            </w:pPr>
            <w:r>
              <w:rPr>
                <w:rFonts w:ascii="Calibri" w:eastAsia="宋体" w:hAnsi="Calibri" w:cs="Times New Roman" w:hint="eastAsia"/>
              </w:rPr>
              <w:lastRenderedPageBreak/>
              <w:t>5</w:t>
            </w:r>
          </w:p>
        </w:tc>
        <w:tc>
          <w:tcPr>
            <w:tcW w:w="1018" w:type="dxa"/>
            <w:vAlign w:val="center"/>
          </w:tcPr>
          <w:p w14:paraId="3F69E91C" w14:textId="77777777" w:rsidR="00B136BD" w:rsidRPr="001A42CC" w:rsidRDefault="00B136BD" w:rsidP="007F4BFB">
            <w:pPr>
              <w:rPr>
                <w:rFonts w:ascii="Calibri" w:eastAsia="宋体" w:hAnsi="Calibri" w:cs="Times New Roman"/>
              </w:rPr>
            </w:pPr>
            <w:r>
              <w:rPr>
                <w:rFonts w:ascii="Calibri" w:eastAsia="宋体" w:hAnsi="Calibri" w:cs="Times New Roman" w:hint="eastAsia"/>
              </w:rPr>
              <w:t>应用系统整合</w:t>
            </w:r>
          </w:p>
        </w:tc>
        <w:tc>
          <w:tcPr>
            <w:tcW w:w="709" w:type="dxa"/>
            <w:vAlign w:val="center"/>
          </w:tcPr>
          <w:p w14:paraId="5D20B069" w14:textId="77777777" w:rsidR="00B136BD" w:rsidRPr="001A42CC" w:rsidRDefault="00B136BD" w:rsidP="007F4BFB">
            <w:pPr>
              <w:rPr>
                <w:rFonts w:ascii="Calibri" w:eastAsia="宋体" w:hAnsi="Calibri" w:cs="Times New Roman"/>
              </w:rPr>
            </w:pPr>
            <w:r>
              <w:rPr>
                <w:rFonts w:ascii="Calibri" w:eastAsia="宋体" w:hAnsi="Calibri" w:cs="Times New Roman" w:hint="eastAsia"/>
              </w:rPr>
              <w:t>1</w:t>
            </w:r>
          </w:p>
        </w:tc>
        <w:tc>
          <w:tcPr>
            <w:tcW w:w="709" w:type="dxa"/>
            <w:vAlign w:val="center"/>
          </w:tcPr>
          <w:p w14:paraId="4A1C92CC" w14:textId="77777777" w:rsidR="00B136BD" w:rsidRPr="001A42CC" w:rsidRDefault="00B136BD" w:rsidP="007F4BFB">
            <w:pPr>
              <w:rPr>
                <w:rFonts w:ascii="Calibri" w:eastAsia="宋体" w:hAnsi="Calibri" w:cs="Times New Roman"/>
              </w:rPr>
            </w:pPr>
            <w:r>
              <w:rPr>
                <w:rFonts w:ascii="Calibri" w:eastAsia="宋体" w:hAnsi="Calibri" w:cs="Times New Roman" w:hint="eastAsia"/>
              </w:rPr>
              <w:t>套</w:t>
            </w:r>
          </w:p>
        </w:tc>
        <w:tc>
          <w:tcPr>
            <w:tcW w:w="6785" w:type="dxa"/>
            <w:vAlign w:val="center"/>
          </w:tcPr>
          <w:p w14:paraId="4538701B" w14:textId="77777777" w:rsidR="001201CC" w:rsidRDefault="00B136BD" w:rsidP="007F4BFB">
            <w:pPr>
              <w:rPr>
                <w:rFonts w:ascii="Times New Roman" w:eastAsia="宋体" w:hAnsi="Times New Roman" w:cs="Times New Roman"/>
                <w:color w:val="000000"/>
                <w:szCs w:val="21"/>
              </w:rPr>
            </w:pPr>
            <w:r w:rsidRPr="007C1CE1">
              <w:rPr>
                <w:rFonts w:ascii="Times New Roman" w:eastAsia="宋体" w:hAnsi="Times New Roman" w:cs="Times New Roman" w:hint="eastAsia"/>
                <w:color w:val="000000"/>
                <w:szCs w:val="21"/>
              </w:rPr>
              <w:t>一、应用集成整合内容：</w:t>
            </w:r>
          </w:p>
          <w:p w14:paraId="2131870A" w14:textId="77777777" w:rsidR="00B136BD" w:rsidRPr="002F5C71" w:rsidRDefault="00B136BD" w:rsidP="001201CC">
            <w:pPr>
              <w:ind w:firstLineChars="200" w:firstLine="400"/>
              <w:rPr>
                <w:rFonts w:ascii="Times New Roman" w:eastAsia="宋体" w:hAnsi="Times New Roman" w:cs="Times New Roman"/>
                <w:color w:val="000000"/>
                <w:szCs w:val="21"/>
              </w:rPr>
            </w:pPr>
            <w:r w:rsidRPr="002F5C71">
              <w:rPr>
                <w:rFonts w:ascii="Times New Roman" w:eastAsia="宋体" w:hAnsi="Times New Roman" w:cs="Times New Roman" w:hint="eastAsia"/>
                <w:color w:val="000000"/>
                <w:szCs w:val="21"/>
              </w:rPr>
              <w:t>应用系统整合包括：</w:t>
            </w:r>
            <w:r>
              <w:rPr>
                <w:rFonts w:ascii="Times New Roman" w:eastAsia="宋体" w:hAnsi="Times New Roman" w:cs="Times New Roman" w:hint="eastAsia"/>
                <w:color w:val="000000"/>
                <w:szCs w:val="21"/>
              </w:rPr>
              <w:t>财务系统、图书馆系统、教务管理系统、一卡通共</w:t>
            </w:r>
            <w:r>
              <w:rPr>
                <w:rFonts w:ascii="Times New Roman" w:eastAsia="宋体" w:hAnsi="Times New Roman" w:cs="Times New Roman" w:hint="eastAsia"/>
                <w:color w:val="000000"/>
                <w:szCs w:val="21"/>
              </w:rPr>
              <w:t>4</w:t>
            </w:r>
            <w:r w:rsidRPr="002F5C71">
              <w:rPr>
                <w:rFonts w:ascii="Times New Roman" w:eastAsia="宋体" w:hAnsi="Times New Roman" w:cs="Times New Roman" w:hint="eastAsia"/>
                <w:color w:val="000000"/>
                <w:szCs w:val="21"/>
              </w:rPr>
              <w:t>个系统。</w:t>
            </w:r>
          </w:p>
          <w:p w14:paraId="04164C33" w14:textId="77777777" w:rsidR="00B136BD" w:rsidRPr="007C1CE1" w:rsidRDefault="00B136BD" w:rsidP="007F4BFB">
            <w:pPr>
              <w:rPr>
                <w:rFonts w:ascii="Times New Roman" w:eastAsia="宋体" w:hAnsi="Times New Roman" w:cs="Times New Roman"/>
                <w:color w:val="000000"/>
                <w:szCs w:val="21"/>
              </w:rPr>
            </w:pPr>
            <w:r w:rsidRPr="007C1CE1">
              <w:rPr>
                <w:rFonts w:ascii="Times New Roman" w:eastAsia="宋体" w:hAnsi="Times New Roman" w:cs="Times New Roman" w:hint="eastAsia"/>
                <w:color w:val="000000"/>
                <w:szCs w:val="21"/>
              </w:rPr>
              <w:t>二、应用集成整合要求：</w:t>
            </w:r>
          </w:p>
          <w:p w14:paraId="6675F187" w14:textId="77777777" w:rsidR="00B136BD" w:rsidRPr="002F5C71" w:rsidRDefault="00B136BD" w:rsidP="007F4BFB">
            <w:pPr>
              <w:rPr>
                <w:rFonts w:ascii="Times New Roman" w:eastAsia="宋体" w:hAnsi="Times New Roman" w:cs="Times New Roman"/>
                <w:color w:val="000000"/>
                <w:szCs w:val="21"/>
              </w:rPr>
            </w:pPr>
            <w:r w:rsidRPr="002F5C71">
              <w:rPr>
                <w:rFonts w:ascii="Times New Roman" w:eastAsia="宋体" w:hAnsi="Times New Roman" w:cs="Times New Roman" w:hint="eastAsia"/>
                <w:color w:val="000000"/>
                <w:szCs w:val="21"/>
              </w:rPr>
              <w:t>1</w:t>
            </w:r>
            <w:r w:rsidRPr="002F5C71">
              <w:rPr>
                <w:rFonts w:ascii="Times New Roman" w:eastAsia="宋体" w:hAnsi="Times New Roman" w:cs="Times New Roman" w:hint="eastAsia"/>
                <w:color w:val="000000"/>
                <w:szCs w:val="21"/>
              </w:rPr>
              <w:t>、门户展示，要求原有系统业务数据在门户按角色分类为用户提供数据综合展示。</w:t>
            </w:r>
          </w:p>
          <w:p w14:paraId="55BFC04D" w14:textId="77777777" w:rsidR="00B136BD" w:rsidRPr="002F5C71" w:rsidRDefault="00B136BD" w:rsidP="007F4BFB">
            <w:pPr>
              <w:rPr>
                <w:rFonts w:ascii="Times New Roman" w:eastAsia="宋体" w:hAnsi="Times New Roman" w:cs="Times New Roman"/>
                <w:color w:val="000000"/>
                <w:szCs w:val="21"/>
              </w:rPr>
            </w:pPr>
            <w:r w:rsidRPr="002F5C71">
              <w:rPr>
                <w:rFonts w:ascii="Times New Roman" w:eastAsia="宋体" w:hAnsi="Times New Roman" w:cs="Times New Roman" w:hint="eastAsia"/>
                <w:color w:val="000000"/>
                <w:szCs w:val="21"/>
              </w:rPr>
              <w:t>2</w:t>
            </w:r>
            <w:r w:rsidRPr="002F5C71">
              <w:rPr>
                <w:rFonts w:ascii="Times New Roman" w:eastAsia="宋体" w:hAnsi="Times New Roman" w:cs="Times New Roman" w:hint="eastAsia"/>
                <w:color w:val="000000"/>
                <w:szCs w:val="21"/>
              </w:rPr>
              <w:t>、用户、认证集成，基于统一身份认证平台，实现统一身份认证平台与相关应用系统的身份同步，并通过</w:t>
            </w:r>
            <w:proofErr w:type="spellStart"/>
            <w:r w:rsidRPr="002F5C71">
              <w:rPr>
                <w:rFonts w:ascii="Times New Roman" w:eastAsia="宋体" w:hAnsi="Times New Roman" w:cs="Times New Roman" w:hint="eastAsia"/>
                <w:color w:val="000000"/>
                <w:szCs w:val="21"/>
              </w:rPr>
              <w:t>WebService</w:t>
            </w:r>
            <w:proofErr w:type="spellEnd"/>
            <w:r w:rsidRPr="002F5C71">
              <w:rPr>
                <w:rFonts w:ascii="Times New Roman" w:eastAsia="宋体" w:hAnsi="Times New Roman" w:cs="Times New Roman" w:hint="eastAsia"/>
                <w:color w:val="000000"/>
                <w:szCs w:val="21"/>
              </w:rPr>
              <w:t>、</w:t>
            </w:r>
            <w:r w:rsidRPr="002F5C71">
              <w:rPr>
                <w:rFonts w:ascii="Times New Roman" w:eastAsia="宋体" w:hAnsi="Times New Roman" w:cs="Times New Roman" w:hint="eastAsia"/>
                <w:color w:val="000000"/>
                <w:szCs w:val="21"/>
              </w:rPr>
              <w:t>API</w:t>
            </w:r>
            <w:r w:rsidRPr="002F5C71">
              <w:rPr>
                <w:rFonts w:ascii="Times New Roman" w:eastAsia="宋体" w:hAnsi="Times New Roman" w:cs="Times New Roman" w:hint="eastAsia"/>
                <w:color w:val="000000"/>
                <w:szCs w:val="21"/>
              </w:rPr>
              <w:t>等方式来实现认证集成（包含单点登入、伪登入方式）。</w:t>
            </w:r>
          </w:p>
          <w:p w14:paraId="38413845" w14:textId="77777777" w:rsidR="00B136BD" w:rsidRPr="002F5C71" w:rsidRDefault="00B136BD" w:rsidP="007F4BFB">
            <w:pPr>
              <w:rPr>
                <w:rFonts w:ascii="Times New Roman" w:eastAsia="宋体" w:hAnsi="Times New Roman" w:cs="Times New Roman"/>
                <w:color w:val="000000"/>
                <w:szCs w:val="21"/>
              </w:rPr>
            </w:pPr>
            <w:r w:rsidRPr="002F5C71">
              <w:rPr>
                <w:rFonts w:ascii="Times New Roman" w:eastAsia="宋体" w:hAnsi="Times New Roman" w:cs="Times New Roman" w:hint="eastAsia"/>
                <w:color w:val="000000"/>
                <w:szCs w:val="21"/>
              </w:rPr>
              <w:t>3</w:t>
            </w:r>
            <w:r w:rsidRPr="002F5C71">
              <w:rPr>
                <w:rFonts w:ascii="Times New Roman" w:eastAsia="宋体" w:hAnsi="Times New Roman" w:cs="Times New Roman" w:hint="eastAsia"/>
                <w:color w:val="000000"/>
                <w:szCs w:val="21"/>
              </w:rPr>
              <w:t>、将权威数据存放于共享数据中心平台统一管理，实现异构系统的整合</w:t>
            </w:r>
            <w:r w:rsidR="000B1FDD">
              <w:rPr>
                <w:rFonts w:ascii="Times New Roman" w:eastAsia="宋体" w:hAnsi="Times New Roman" w:cs="Times New Roman" w:hint="eastAsia"/>
                <w:color w:val="000000"/>
                <w:szCs w:val="21"/>
              </w:rPr>
              <w:t>。</w:t>
            </w:r>
          </w:p>
          <w:p w14:paraId="391870EE" w14:textId="77777777" w:rsidR="00B136BD" w:rsidRDefault="00B136BD" w:rsidP="007F4BFB">
            <w:pPr>
              <w:rPr>
                <w:rFonts w:ascii="Times New Roman" w:eastAsia="宋体" w:hAnsi="Times New Roman" w:cs="Times New Roman"/>
                <w:color w:val="000000"/>
                <w:szCs w:val="21"/>
              </w:rPr>
            </w:pPr>
            <w:r w:rsidRPr="007C1CE1">
              <w:rPr>
                <w:rFonts w:ascii="Times New Roman" w:eastAsia="宋体" w:hAnsi="Times New Roman" w:cs="Times New Roman" w:hint="eastAsia"/>
                <w:color w:val="000000"/>
                <w:szCs w:val="21"/>
              </w:rPr>
              <w:t>4</w:t>
            </w:r>
            <w:r w:rsidRPr="007C1CE1">
              <w:rPr>
                <w:rFonts w:ascii="Times New Roman" w:eastAsia="宋体" w:hAnsi="Times New Roman" w:cs="Times New Roman" w:hint="eastAsia"/>
                <w:color w:val="000000"/>
                <w:szCs w:val="21"/>
              </w:rPr>
              <w:t>、招</w:t>
            </w:r>
            <w:r>
              <w:rPr>
                <w:rFonts w:ascii="Times New Roman" w:eastAsia="宋体" w:hAnsi="Times New Roman" w:cs="Times New Roman" w:hint="eastAsia"/>
                <w:color w:val="000000"/>
                <w:szCs w:val="21"/>
              </w:rPr>
              <w:t>标单位负责联系业务系统厂家，配合完成第三方数据接口（接口费用由招</w:t>
            </w:r>
            <w:r w:rsidRPr="007C1CE1">
              <w:rPr>
                <w:rFonts w:ascii="Times New Roman" w:eastAsia="宋体" w:hAnsi="Times New Roman" w:cs="Times New Roman" w:hint="eastAsia"/>
                <w:color w:val="000000"/>
                <w:szCs w:val="21"/>
              </w:rPr>
              <w:t>标单位承担），业务数据关联，实现应用的集成和业务协同。</w:t>
            </w:r>
          </w:p>
          <w:p w14:paraId="79B12756" w14:textId="77777777" w:rsidR="001201CC" w:rsidRPr="007C1CE1" w:rsidRDefault="001201CC" w:rsidP="007F4BFB">
            <w:pPr>
              <w:rPr>
                <w:rFonts w:ascii="Times New Roman" w:eastAsia="宋体" w:hAnsi="Times New Roman" w:cs="Times New Roman"/>
                <w:color w:val="000000"/>
                <w:szCs w:val="21"/>
              </w:rPr>
            </w:pPr>
            <w:r>
              <w:rPr>
                <w:rFonts w:ascii="Calibri" w:eastAsia="宋体" w:hAnsi="Calibri" w:cs="Times New Roman" w:hint="eastAsia"/>
              </w:rPr>
              <w:t>5</w:t>
            </w:r>
            <w:r>
              <w:rPr>
                <w:rFonts w:ascii="Calibri" w:eastAsia="宋体" w:hAnsi="Calibri" w:cs="Times New Roman" w:hint="eastAsia"/>
              </w:rPr>
              <w:t>、</w:t>
            </w:r>
            <w:r>
              <w:rPr>
                <w:rFonts w:hint="eastAsia"/>
              </w:rPr>
              <w:t>每个新的应用系统整合到数字化校园平台项目中的费用不超过</w:t>
            </w:r>
            <w:r>
              <w:rPr>
                <w:rFonts w:hint="eastAsia"/>
              </w:rPr>
              <w:t>2.5</w:t>
            </w:r>
            <w:r>
              <w:rPr>
                <w:rFonts w:hint="eastAsia"/>
              </w:rPr>
              <w:t>万元</w:t>
            </w:r>
            <w:r>
              <w:rPr>
                <w:rFonts w:hint="eastAsia"/>
              </w:rPr>
              <w:lastRenderedPageBreak/>
              <w:t>（每个应用系统的接口由应用系统厂商提供）</w:t>
            </w:r>
            <w:r w:rsidR="000B1FDD">
              <w:rPr>
                <w:rFonts w:hint="eastAsia"/>
              </w:rPr>
              <w:t>。</w:t>
            </w:r>
          </w:p>
        </w:tc>
      </w:tr>
      <w:tr w:rsidR="00B136BD" w:rsidRPr="001A42CC" w14:paraId="494054E4" w14:textId="77777777" w:rsidTr="00BE432D">
        <w:trPr>
          <w:jc w:val="center"/>
        </w:trPr>
        <w:tc>
          <w:tcPr>
            <w:tcW w:w="668" w:type="dxa"/>
            <w:vAlign w:val="center"/>
          </w:tcPr>
          <w:p w14:paraId="3670E752" w14:textId="77777777" w:rsidR="00B136BD" w:rsidRDefault="00B136BD" w:rsidP="007F4BFB">
            <w:pPr>
              <w:rPr>
                <w:rFonts w:ascii="Calibri" w:eastAsia="宋体" w:hAnsi="Calibri" w:cs="Times New Roman"/>
              </w:rPr>
            </w:pPr>
            <w:r>
              <w:rPr>
                <w:rFonts w:ascii="Calibri" w:eastAsia="宋体" w:hAnsi="Calibri" w:cs="Times New Roman" w:hint="eastAsia"/>
              </w:rPr>
              <w:lastRenderedPageBreak/>
              <w:t>6</w:t>
            </w:r>
          </w:p>
        </w:tc>
        <w:tc>
          <w:tcPr>
            <w:tcW w:w="1018" w:type="dxa"/>
            <w:vAlign w:val="center"/>
          </w:tcPr>
          <w:p w14:paraId="246715E6" w14:textId="77777777" w:rsidR="00B136BD" w:rsidRPr="00DD12B8" w:rsidRDefault="00B136BD" w:rsidP="007F4BFB">
            <w:pPr>
              <w:jc w:val="center"/>
              <w:rPr>
                <w:rFonts w:ascii="Calibri" w:hAnsi="Calibri"/>
              </w:rPr>
            </w:pPr>
            <w:r>
              <w:rPr>
                <w:rFonts w:ascii="Calibri" w:hAnsi="Calibri" w:hint="eastAsia"/>
              </w:rPr>
              <w:t>数据清洗与整合平台</w:t>
            </w:r>
          </w:p>
        </w:tc>
        <w:tc>
          <w:tcPr>
            <w:tcW w:w="709" w:type="dxa"/>
            <w:vAlign w:val="center"/>
          </w:tcPr>
          <w:p w14:paraId="21BFDB9E" w14:textId="77777777" w:rsidR="00B136BD" w:rsidRPr="00DD12B8" w:rsidRDefault="00B136BD" w:rsidP="007F4BFB">
            <w:pPr>
              <w:jc w:val="center"/>
              <w:rPr>
                <w:rFonts w:ascii="Calibri" w:hAnsi="Calibri"/>
              </w:rPr>
            </w:pPr>
            <w:r>
              <w:rPr>
                <w:rFonts w:ascii="Calibri" w:hAnsi="Calibri" w:hint="eastAsia"/>
              </w:rPr>
              <w:t>1</w:t>
            </w:r>
          </w:p>
        </w:tc>
        <w:tc>
          <w:tcPr>
            <w:tcW w:w="709" w:type="dxa"/>
            <w:vAlign w:val="center"/>
          </w:tcPr>
          <w:p w14:paraId="585905AD" w14:textId="77777777" w:rsidR="00B136BD" w:rsidRPr="00DD12B8" w:rsidRDefault="00B136BD" w:rsidP="007F4BFB">
            <w:pPr>
              <w:jc w:val="center"/>
              <w:rPr>
                <w:rFonts w:ascii="Calibri" w:hAnsi="Calibri"/>
              </w:rPr>
            </w:pPr>
            <w:r>
              <w:rPr>
                <w:rFonts w:ascii="Calibri" w:hAnsi="Calibri" w:hint="eastAsia"/>
              </w:rPr>
              <w:t>套</w:t>
            </w:r>
          </w:p>
        </w:tc>
        <w:tc>
          <w:tcPr>
            <w:tcW w:w="6785" w:type="dxa"/>
            <w:vAlign w:val="center"/>
          </w:tcPr>
          <w:p w14:paraId="6A3BB069" w14:textId="77777777" w:rsidR="00B136BD" w:rsidRPr="00187B73" w:rsidRDefault="007F4BFB" w:rsidP="007F4BFB">
            <w:pPr>
              <w:rPr>
                <w:rFonts w:ascii="Calibri" w:hAnsi="Calibri"/>
                <w:b/>
                <w:szCs w:val="21"/>
              </w:rPr>
            </w:pPr>
            <w:r w:rsidRPr="00187B73">
              <w:rPr>
                <w:rFonts w:ascii="新宋体" w:eastAsia="新宋体" w:hAnsi="新宋体" w:cs="宋体" w:hint="eastAsia"/>
                <w:szCs w:val="21"/>
              </w:rPr>
              <w:t>★</w:t>
            </w:r>
            <w:r w:rsidR="00B136BD" w:rsidRPr="00187B73">
              <w:rPr>
                <w:rFonts w:ascii="Calibri" w:hAnsi="Calibri" w:hint="eastAsia"/>
                <w:b/>
                <w:szCs w:val="21"/>
              </w:rPr>
              <w:t>一、可视化数据清洗整合</w:t>
            </w:r>
          </w:p>
          <w:p w14:paraId="0EEBA1EF" w14:textId="77777777" w:rsidR="00B136BD" w:rsidRPr="00187B73" w:rsidRDefault="00B136BD" w:rsidP="007F4BFB">
            <w:pPr>
              <w:rPr>
                <w:rFonts w:ascii="Calibri" w:hAnsi="Calibri"/>
                <w:szCs w:val="21"/>
              </w:rPr>
            </w:pPr>
            <w:r w:rsidRPr="00187B73">
              <w:rPr>
                <w:rFonts w:ascii="Calibri" w:hAnsi="Calibri" w:hint="eastAsia"/>
                <w:szCs w:val="21"/>
              </w:rPr>
              <w:t>1</w:t>
            </w:r>
            <w:r w:rsidRPr="00187B73">
              <w:rPr>
                <w:rFonts w:ascii="Calibri" w:hAnsi="Calibri" w:hint="eastAsia"/>
                <w:szCs w:val="21"/>
              </w:rPr>
              <w:t>、可设化的设计界面，提供数据清洗与整合任务的可视化编辑与设计界面，通过图形化界面的拖、拉、拽操作，把业务组件组合成数据清洗与整合的任务流程，无须编码即可完成数据清洗与整合任务的设计。提供数据清洗与整合平台的可视化设计软件著作权登记证书。</w:t>
            </w:r>
          </w:p>
          <w:p w14:paraId="00B015FC" w14:textId="77777777" w:rsidR="00B136BD" w:rsidRPr="00822385" w:rsidRDefault="00B136BD" w:rsidP="007F4BFB">
            <w:pPr>
              <w:rPr>
                <w:rFonts w:ascii="Calibri" w:hAnsi="Calibri"/>
                <w:color w:val="000000"/>
                <w:szCs w:val="21"/>
              </w:rPr>
            </w:pPr>
            <w:r w:rsidRPr="00187B73">
              <w:rPr>
                <w:rFonts w:ascii="Calibri" w:hAnsi="Calibri" w:hint="eastAsia"/>
                <w:szCs w:val="21"/>
              </w:rPr>
              <w:t>2</w:t>
            </w:r>
            <w:r w:rsidRPr="00187B73">
              <w:rPr>
                <w:rFonts w:ascii="Calibri" w:hAnsi="Calibri" w:hint="eastAsia"/>
                <w:szCs w:val="21"/>
              </w:rPr>
              <w:t>、数据整合组，</w:t>
            </w:r>
            <w:r w:rsidRPr="00822385">
              <w:rPr>
                <w:rFonts w:ascii="Calibri" w:hAnsi="Calibri" w:hint="eastAsia"/>
                <w:color w:val="000000"/>
                <w:szCs w:val="21"/>
              </w:rPr>
              <w:t>为满足学校对数据清洗和整合业务的需要，要求数据清洗与整合平台内置</w:t>
            </w:r>
            <w:r w:rsidRPr="00822385">
              <w:rPr>
                <w:rFonts w:ascii="Calibri" w:hAnsi="Calibri" w:hint="eastAsia"/>
                <w:color w:val="000000"/>
                <w:szCs w:val="21"/>
              </w:rPr>
              <w:t>100</w:t>
            </w:r>
            <w:r w:rsidRPr="00822385">
              <w:rPr>
                <w:rFonts w:ascii="Calibri" w:hAnsi="Calibri" w:hint="eastAsia"/>
                <w:color w:val="000000"/>
                <w:szCs w:val="21"/>
              </w:rPr>
              <w:t>个数据整合组件，以保证学校可以通过快速选取组件完成作业设计。（此功能需提供截图）</w:t>
            </w:r>
          </w:p>
          <w:p w14:paraId="7E4814F2"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组件应包含如下：</w:t>
            </w:r>
          </w:p>
          <w:p w14:paraId="2E589528" w14:textId="77777777" w:rsidR="00B136BD" w:rsidRPr="00822385" w:rsidRDefault="00B136BD" w:rsidP="007F4BFB">
            <w:pPr>
              <w:rPr>
                <w:rFonts w:ascii="Calibri" w:hAnsi="Calibri"/>
                <w:color w:val="000000"/>
                <w:szCs w:val="21"/>
              </w:rPr>
            </w:pPr>
            <w:r>
              <w:rPr>
                <w:rFonts w:ascii="Calibri" w:hAnsi="Calibri" w:hint="eastAsia"/>
                <w:color w:val="000000"/>
                <w:szCs w:val="21"/>
              </w:rPr>
              <w:t>a)</w:t>
            </w:r>
            <w:r w:rsidRPr="00822385">
              <w:rPr>
                <w:rFonts w:ascii="Calibri" w:hAnsi="Calibri" w:hint="eastAsia"/>
                <w:color w:val="000000"/>
                <w:szCs w:val="21"/>
              </w:rPr>
              <w:t>加密组件包含对称加密</w:t>
            </w:r>
            <w:r w:rsidRPr="00822385">
              <w:rPr>
                <w:rFonts w:ascii="Calibri" w:hAnsi="Calibri" w:hint="eastAsia"/>
                <w:color w:val="000000"/>
                <w:szCs w:val="21"/>
              </w:rPr>
              <w:t>/</w:t>
            </w:r>
            <w:r w:rsidRPr="00822385">
              <w:rPr>
                <w:rFonts w:ascii="Calibri" w:hAnsi="Calibri" w:hint="eastAsia"/>
                <w:color w:val="000000"/>
                <w:szCs w:val="21"/>
              </w:rPr>
              <w:t>解密、生成密钥。</w:t>
            </w:r>
          </w:p>
          <w:p w14:paraId="175EEDAF" w14:textId="77777777" w:rsidR="00B136BD" w:rsidRPr="00822385" w:rsidRDefault="00B136BD" w:rsidP="007F4BFB">
            <w:pPr>
              <w:rPr>
                <w:rFonts w:ascii="Calibri" w:hAnsi="Calibri"/>
                <w:color w:val="000000"/>
                <w:szCs w:val="21"/>
              </w:rPr>
            </w:pPr>
            <w:r>
              <w:rPr>
                <w:rFonts w:ascii="Calibri" w:hAnsi="Calibri" w:hint="eastAsia"/>
                <w:color w:val="000000"/>
                <w:szCs w:val="21"/>
              </w:rPr>
              <w:t>b)</w:t>
            </w:r>
            <w:r w:rsidRPr="00822385">
              <w:rPr>
                <w:rFonts w:ascii="Calibri" w:hAnsi="Calibri" w:hint="eastAsia"/>
                <w:color w:val="000000"/>
                <w:szCs w:val="21"/>
              </w:rPr>
              <w:t>输入组件包含</w:t>
            </w:r>
            <w:r w:rsidRPr="00822385">
              <w:rPr>
                <w:rFonts w:ascii="Calibri" w:hAnsi="Calibri" w:hint="eastAsia"/>
                <w:color w:val="000000"/>
                <w:szCs w:val="21"/>
              </w:rPr>
              <w:t>Access</w:t>
            </w:r>
            <w:r w:rsidRPr="00822385">
              <w:rPr>
                <w:rFonts w:ascii="Calibri" w:hAnsi="Calibri" w:hint="eastAsia"/>
                <w:color w:val="000000"/>
                <w:szCs w:val="21"/>
              </w:rPr>
              <w:t>输入、</w:t>
            </w:r>
            <w:r w:rsidRPr="00822385">
              <w:rPr>
                <w:rFonts w:ascii="Calibri" w:hAnsi="Calibri" w:hint="eastAsia"/>
                <w:color w:val="000000"/>
                <w:szCs w:val="21"/>
              </w:rPr>
              <w:t>CSV</w:t>
            </w:r>
            <w:r w:rsidRPr="00822385">
              <w:rPr>
                <w:rFonts w:ascii="Calibri" w:hAnsi="Calibri" w:hint="eastAsia"/>
                <w:color w:val="000000"/>
                <w:szCs w:val="21"/>
              </w:rPr>
              <w:t>输入、</w:t>
            </w:r>
            <w:r w:rsidRPr="00822385">
              <w:rPr>
                <w:rFonts w:ascii="Calibri" w:hAnsi="Calibri" w:hint="eastAsia"/>
                <w:color w:val="000000"/>
                <w:szCs w:val="21"/>
              </w:rPr>
              <w:t>Excel</w:t>
            </w:r>
            <w:r w:rsidRPr="00822385">
              <w:rPr>
                <w:rFonts w:ascii="Calibri" w:hAnsi="Calibri" w:hint="eastAsia"/>
                <w:color w:val="000000"/>
                <w:szCs w:val="21"/>
              </w:rPr>
              <w:t>输入、</w:t>
            </w:r>
            <w:r w:rsidRPr="00822385">
              <w:rPr>
                <w:rFonts w:ascii="Calibri" w:hAnsi="Calibri" w:hint="eastAsia"/>
                <w:color w:val="000000"/>
                <w:szCs w:val="21"/>
              </w:rPr>
              <w:t>FTP</w:t>
            </w:r>
            <w:r w:rsidRPr="00822385">
              <w:rPr>
                <w:rFonts w:ascii="Calibri" w:hAnsi="Calibri" w:hint="eastAsia"/>
                <w:color w:val="000000"/>
                <w:szCs w:val="21"/>
              </w:rPr>
              <w:t>输入、</w:t>
            </w:r>
            <w:r w:rsidRPr="00822385">
              <w:rPr>
                <w:rFonts w:ascii="Calibri" w:hAnsi="Calibri" w:hint="eastAsia"/>
                <w:color w:val="000000"/>
                <w:szCs w:val="21"/>
              </w:rPr>
              <w:t>GAZIP CSV</w:t>
            </w:r>
            <w:r w:rsidRPr="00822385">
              <w:rPr>
                <w:rFonts w:ascii="Calibri" w:hAnsi="Calibri" w:hint="eastAsia"/>
                <w:color w:val="000000"/>
                <w:szCs w:val="21"/>
              </w:rPr>
              <w:t>输入、</w:t>
            </w:r>
            <w:proofErr w:type="spellStart"/>
            <w:r w:rsidRPr="00822385">
              <w:rPr>
                <w:rFonts w:ascii="Calibri" w:hAnsi="Calibri" w:hint="eastAsia"/>
                <w:color w:val="000000"/>
                <w:szCs w:val="21"/>
              </w:rPr>
              <w:t>Json</w:t>
            </w:r>
            <w:proofErr w:type="spellEnd"/>
            <w:r w:rsidRPr="00822385">
              <w:rPr>
                <w:rFonts w:ascii="Calibri" w:hAnsi="Calibri" w:hint="eastAsia"/>
                <w:color w:val="000000"/>
                <w:szCs w:val="21"/>
              </w:rPr>
              <w:t>输入、</w:t>
            </w:r>
            <w:r w:rsidRPr="00822385">
              <w:rPr>
                <w:rFonts w:ascii="Calibri" w:hAnsi="Calibri" w:hint="eastAsia"/>
                <w:color w:val="000000"/>
                <w:szCs w:val="21"/>
              </w:rPr>
              <w:t>LDAP</w:t>
            </w:r>
            <w:r w:rsidRPr="00822385">
              <w:rPr>
                <w:rFonts w:ascii="Calibri" w:hAnsi="Calibri" w:hint="eastAsia"/>
                <w:color w:val="000000"/>
                <w:szCs w:val="21"/>
              </w:rPr>
              <w:t>输入、</w:t>
            </w:r>
            <w:r w:rsidRPr="00822385">
              <w:rPr>
                <w:rFonts w:ascii="Calibri" w:hAnsi="Calibri" w:hint="eastAsia"/>
                <w:color w:val="000000"/>
                <w:szCs w:val="21"/>
              </w:rPr>
              <w:t>LDIF</w:t>
            </w:r>
            <w:r w:rsidRPr="00822385">
              <w:rPr>
                <w:rFonts w:ascii="Calibri" w:hAnsi="Calibri" w:hint="eastAsia"/>
                <w:color w:val="000000"/>
                <w:szCs w:val="21"/>
              </w:rPr>
              <w:t>输入、</w:t>
            </w:r>
            <w:r w:rsidRPr="00822385">
              <w:rPr>
                <w:rFonts w:ascii="Calibri" w:hAnsi="Calibri" w:hint="eastAsia"/>
                <w:color w:val="000000"/>
                <w:szCs w:val="21"/>
              </w:rPr>
              <w:t>Mondrian</w:t>
            </w:r>
            <w:r w:rsidRPr="00822385">
              <w:rPr>
                <w:rFonts w:ascii="Calibri" w:hAnsi="Calibri" w:hint="eastAsia"/>
                <w:color w:val="000000"/>
                <w:szCs w:val="21"/>
              </w:rPr>
              <w:t>输入、</w:t>
            </w:r>
            <w:r w:rsidRPr="00822385">
              <w:rPr>
                <w:rFonts w:ascii="Calibri" w:hAnsi="Calibri" w:hint="eastAsia"/>
                <w:color w:val="000000"/>
                <w:szCs w:val="21"/>
              </w:rPr>
              <w:t>ORACLE</w:t>
            </w:r>
            <w:r w:rsidRPr="00822385">
              <w:rPr>
                <w:rFonts w:ascii="Calibri" w:hAnsi="Calibri" w:hint="eastAsia"/>
                <w:color w:val="000000"/>
                <w:szCs w:val="21"/>
              </w:rPr>
              <w:t>日志分析、</w:t>
            </w:r>
            <w:proofErr w:type="spellStart"/>
            <w:r w:rsidRPr="00822385">
              <w:rPr>
                <w:rFonts w:ascii="Calibri" w:hAnsi="Calibri" w:hint="eastAsia"/>
                <w:color w:val="000000"/>
                <w:szCs w:val="21"/>
              </w:rPr>
              <w:t>palo</w:t>
            </w:r>
            <w:proofErr w:type="spellEnd"/>
            <w:r w:rsidRPr="00822385">
              <w:rPr>
                <w:rFonts w:ascii="Calibri" w:hAnsi="Calibri" w:hint="eastAsia"/>
                <w:color w:val="000000"/>
                <w:szCs w:val="21"/>
              </w:rPr>
              <w:t>单元输入、</w:t>
            </w:r>
            <w:proofErr w:type="spellStart"/>
            <w:r w:rsidRPr="00822385">
              <w:rPr>
                <w:rFonts w:ascii="Calibri" w:hAnsi="Calibri" w:hint="eastAsia"/>
                <w:color w:val="000000"/>
                <w:szCs w:val="21"/>
              </w:rPr>
              <w:t>palo</w:t>
            </w:r>
            <w:proofErr w:type="spellEnd"/>
            <w:r w:rsidRPr="00822385">
              <w:rPr>
                <w:rFonts w:ascii="Calibri" w:hAnsi="Calibri" w:hint="eastAsia"/>
                <w:color w:val="000000"/>
                <w:szCs w:val="21"/>
              </w:rPr>
              <w:t>维度输入、</w:t>
            </w:r>
            <w:r w:rsidRPr="00822385">
              <w:rPr>
                <w:rFonts w:ascii="Calibri" w:hAnsi="Calibri" w:hint="eastAsia"/>
                <w:color w:val="000000"/>
                <w:szCs w:val="21"/>
              </w:rPr>
              <w:t>RSS</w:t>
            </w:r>
            <w:r w:rsidRPr="00822385">
              <w:rPr>
                <w:rFonts w:ascii="Calibri" w:hAnsi="Calibri" w:hint="eastAsia"/>
                <w:color w:val="000000"/>
                <w:szCs w:val="21"/>
              </w:rPr>
              <w:t>输入、</w:t>
            </w:r>
            <w:r w:rsidRPr="00822385">
              <w:rPr>
                <w:rFonts w:ascii="Calibri" w:hAnsi="Calibri" w:hint="eastAsia"/>
                <w:color w:val="000000"/>
                <w:szCs w:val="21"/>
              </w:rPr>
              <w:t>SAP</w:t>
            </w:r>
            <w:r w:rsidRPr="00822385">
              <w:rPr>
                <w:rFonts w:ascii="Calibri" w:hAnsi="Calibri" w:hint="eastAsia"/>
                <w:color w:val="000000"/>
                <w:szCs w:val="21"/>
              </w:rPr>
              <w:t>输入、</w:t>
            </w:r>
            <w:proofErr w:type="spellStart"/>
            <w:r w:rsidRPr="00822385">
              <w:rPr>
                <w:rFonts w:ascii="Calibri" w:hAnsi="Calibri" w:hint="eastAsia"/>
                <w:color w:val="000000"/>
                <w:szCs w:val="21"/>
              </w:rPr>
              <w:t>XBase</w:t>
            </w:r>
            <w:proofErr w:type="spellEnd"/>
            <w:r w:rsidRPr="00822385">
              <w:rPr>
                <w:rFonts w:ascii="Calibri" w:hAnsi="Calibri" w:hint="eastAsia"/>
                <w:color w:val="000000"/>
                <w:szCs w:val="21"/>
              </w:rPr>
              <w:t>、</w:t>
            </w:r>
            <w:r w:rsidRPr="00822385">
              <w:rPr>
                <w:rFonts w:ascii="Calibri" w:hAnsi="Calibri" w:hint="eastAsia"/>
                <w:color w:val="000000"/>
                <w:szCs w:val="21"/>
              </w:rPr>
              <w:t>XML</w:t>
            </w:r>
            <w:r w:rsidRPr="00822385">
              <w:rPr>
                <w:rFonts w:ascii="Calibri" w:hAnsi="Calibri" w:hint="eastAsia"/>
                <w:color w:val="000000"/>
                <w:szCs w:val="21"/>
              </w:rPr>
              <w:t>文件输入（</w:t>
            </w:r>
            <w:proofErr w:type="spellStart"/>
            <w:r w:rsidRPr="00822385">
              <w:rPr>
                <w:rFonts w:ascii="Calibri" w:hAnsi="Calibri" w:hint="eastAsia"/>
                <w:color w:val="000000"/>
                <w:szCs w:val="21"/>
              </w:rPr>
              <w:t>StAX</w:t>
            </w:r>
            <w:proofErr w:type="spellEnd"/>
            <w:r w:rsidRPr="00822385">
              <w:rPr>
                <w:rFonts w:ascii="Calibri" w:hAnsi="Calibri" w:hint="eastAsia"/>
                <w:color w:val="000000"/>
                <w:szCs w:val="21"/>
              </w:rPr>
              <w:t>解析）、</w:t>
            </w:r>
            <w:r w:rsidRPr="00822385">
              <w:rPr>
                <w:rFonts w:ascii="Calibri" w:hAnsi="Calibri" w:hint="eastAsia"/>
                <w:color w:val="000000"/>
                <w:szCs w:val="21"/>
              </w:rPr>
              <w:t>XML</w:t>
            </w:r>
            <w:r w:rsidRPr="00822385">
              <w:rPr>
                <w:rFonts w:ascii="Calibri" w:hAnsi="Calibri" w:hint="eastAsia"/>
                <w:color w:val="000000"/>
                <w:szCs w:val="21"/>
              </w:rPr>
              <w:t>输入、</w:t>
            </w:r>
            <w:r w:rsidRPr="00822385">
              <w:rPr>
                <w:rFonts w:ascii="Calibri" w:hAnsi="Calibri" w:hint="eastAsia"/>
                <w:color w:val="000000"/>
                <w:szCs w:val="21"/>
              </w:rPr>
              <w:t>XMLA</w:t>
            </w:r>
            <w:r w:rsidRPr="00822385">
              <w:rPr>
                <w:rFonts w:ascii="Calibri" w:hAnsi="Calibri" w:hint="eastAsia"/>
                <w:color w:val="000000"/>
                <w:szCs w:val="21"/>
              </w:rPr>
              <w:t>输入、</w:t>
            </w:r>
            <w:proofErr w:type="spellStart"/>
            <w:r w:rsidRPr="00822385">
              <w:rPr>
                <w:rFonts w:ascii="Calibri" w:hAnsi="Calibri" w:hint="eastAsia"/>
                <w:color w:val="000000"/>
                <w:szCs w:val="21"/>
              </w:rPr>
              <w:t>YamI</w:t>
            </w:r>
            <w:proofErr w:type="spellEnd"/>
            <w:r w:rsidRPr="00822385">
              <w:rPr>
                <w:rFonts w:ascii="Calibri" w:hAnsi="Calibri" w:hint="eastAsia"/>
                <w:color w:val="000000"/>
                <w:szCs w:val="21"/>
              </w:rPr>
              <w:t>输入、元数据表输入、固定宽度文件输入、序列化文件输入、数据库信息输入、文件内容输入、文件文本输入、生成记录、生成随机数、自定义常量数据、获取子目录名、获取文件名、获取文件行数、获取步骤结果文件、获取系统信息、表输入、资源库文件信息输入、邮件信息输入、配置文件输入。</w:t>
            </w:r>
          </w:p>
          <w:p w14:paraId="2FD1175C" w14:textId="77777777" w:rsidR="00B136BD" w:rsidRPr="00822385" w:rsidRDefault="00B136BD" w:rsidP="007F4BFB">
            <w:pPr>
              <w:rPr>
                <w:rFonts w:ascii="Calibri" w:hAnsi="Calibri"/>
                <w:color w:val="000000"/>
                <w:szCs w:val="21"/>
              </w:rPr>
            </w:pPr>
            <w:r>
              <w:rPr>
                <w:rFonts w:ascii="Calibri" w:hAnsi="Calibri" w:hint="eastAsia"/>
                <w:color w:val="000000"/>
                <w:szCs w:val="21"/>
              </w:rPr>
              <w:t>c)</w:t>
            </w:r>
            <w:r w:rsidRPr="00822385">
              <w:rPr>
                <w:rFonts w:ascii="Calibri" w:hAnsi="Calibri" w:hint="eastAsia"/>
                <w:color w:val="000000"/>
                <w:szCs w:val="21"/>
              </w:rPr>
              <w:t>输出组件包含</w:t>
            </w:r>
            <w:r w:rsidRPr="00822385">
              <w:rPr>
                <w:rFonts w:ascii="Calibri" w:hAnsi="Calibri" w:hint="eastAsia"/>
                <w:color w:val="000000"/>
                <w:szCs w:val="21"/>
              </w:rPr>
              <w:t>Access</w:t>
            </w:r>
            <w:r w:rsidRPr="00822385">
              <w:rPr>
                <w:rFonts w:ascii="Calibri" w:hAnsi="Calibri" w:hint="eastAsia"/>
                <w:color w:val="000000"/>
                <w:szCs w:val="21"/>
              </w:rPr>
              <w:t>输出、</w:t>
            </w:r>
            <w:r w:rsidRPr="00822385">
              <w:rPr>
                <w:rFonts w:ascii="Calibri" w:hAnsi="Calibri" w:hint="eastAsia"/>
                <w:color w:val="000000"/>
                <w:szCs w:val="21"/>
              </w:rPr>
              <w:t>Excel</w:t>
            </w:r>
            <w:r w:rsidRPr="00822385">
              <w:rPr>
                <w:rFonts w:ascii="Calibri" w:hAnsi="Calibri" w:hint="eastAsia"/>
                <w:color w:val="000000"/>
                <w:szCs w:val="21"/>
              </w:rPr>
              <w:t>输出、</w:t>
            </w:r>
            <w:r w:rsidRPr="00822385">
              <w:rPr>
                <w:rFonts w:ascii="Calibri" w:hAnsi="Calibri" w:hint="eastAsia"/>
                <w:color w:val="000000"/>
                <w:szCs w:val="21"/>
              </w:rPr>
              <w:t>FTP</w:t>
            </w:r>
            <w:r w:rsidRPr="00822385">
              <w:rPr>
                <w:rFonts w:ascii="Calibri" w:hAnsi="Calibri" w:hint="eastAsia"/>
                <w:color w:val="000000"/>
                <w:szCs w:val="21"/>
              </w:rPr>
              <w:t>输出、</w:t>
            </w:r>
            <w:proofErr w:type="spellStart"/>
            <w:r w:rsidRPr="00822385">
              <w:rPr>
                <w:rFonts w:ascii="Calibri" w:hAnsi="Calibri" w:hint="eastAsia"/>
                <w:color w:val="000000"/>
                <w:szCs w:val="21"/>
              </w:rPr>
              <w:t>Json</w:t>
            </w:r>
            <w:proofErr w:type="spellEnd"/>
            <w:r w:rsidRPr="00822385">
              <w:rPr>
                <w:rFonts w:ascii="Calibri" w:hAnsi="Calibri" w:hint="eastAsia"/>
                <w:color w:val="000000"/>
                <w:szCs w:val="21"/>
              </w:rPr>
              <w:t>输出、</w:t>
            </w:r>
            <w:r w:rsidRPr="00822385">
              <w:rPr>
                <w:rFonts w:ascii="Calibri" w:hAnsi="Calibri" w:hint="eastAsia"/>
                <w:color w:val="000000"/>
                <w:szCs w:val="21"/>
              </w:rPr>
              <w:t>LDAP</w:t>
            </w:r>
            <w:r w:rsidRPr="00822385">
              <w:rPr>
                <w:rFonts w:ascii="Calibri" w:hAnsi="Calibri" w:hint="eastAsia"/>
                <w:color w:val="000000"/>
                <w:szCs w:val="21"/>
              </w:rPr>
              <w:t>输出、</w:t>
            </w:r>
            <w:proofErr w:type="spellStart"/>
            <w:r w:rsidRPr="00822385">
              <w:rPr>
                <w:rFonts w:ascii="Calibri" w:hAnsi="Calibri" w:hint="eastAsia"/>
                <w:color w:val="000000"/>
                <w:szCs w:val="21"/>
              </w:rPr>
              <w:t>palo</w:t>
            </w:r>
            <w:proofErr w:type="spellEnd"/>
            <w:r w:rsidRPr="00822385">
              <w:rPr>
                <w:rFonts w:ascii="Calibri" w:hAnsi="Calibri" w:hint="eastAsia"/>
                <w:color w:val="000000"/>
                <w:szCs w:val="21"/>
              </w:rPr>
              <w:t>单元输出、</w:t>
            </w:r>
            <w:proofErr w:type="spellStart"/>
            <w:r w:rsidRPr="00822385">
              <w:rPr>
                <w:rFonts w:ascii="Calibri" w:hAnsi="Calibri" w:hint="eastAsia"/>
                <w:color w:val="000000"/>
                <w:szCs w:val="21"/>
              </w:rPr>
              <w:t>palo</w:t>
            </w:r>
            <w:proofErr w:type="spellEnd"/>
            <w:r w:rsidRPr="00822385">
              <w:rPr>
                <w:rFonts w:ascii="Calibri" w:hAnsi="Calibri" w:hint="eastAsia"/>
                <w:color w:val="000000"/>
                <w:szCs w:val="21"/>
              </w:rPr>
              <w:t>维度输出、</w:t>
            </w:r>
            <w:r w:rsidRPr="00822385">
              <w:rPr>
                <w:rFonts w:ascii="Calibri" w:hAnsi="Calibri" w:hint="eastAsia"/>
                <w:color w:val="000000"/>
                <w:szCs w:val="21"/>
              </w:rPr>
              <w:t>RSS</w:t>
            </w:r>
            <w:r w:rsidRPr="00822385">
              <w:rPr>
                <w:rFonts w:ascii="Calibri" w:hAnsi="Calibri" w:hint="eastAsia"/>
                <w:color w:val="000000"/>
                <w:szCs w:val="21"/>
              </w:rPr>
              <w:t>输出、</w:t>
            </w:r>
            <w:r w:rsidRPr="00822385">
              <w:rPr>
                <w:rFonts w:ascii="Calibri" w:hAnsi="Calibri" w:hint="eastAsia"/>
                <w:color w:val="000000"/>
                <w:szCs w:val="21"/>
              </w:rPr>
              <w:t>SQL</w:t>
            </w:r>
            <w:r w:rsidRPr="00822385">
              <w:rPr>
                <w:rFonts w:ascii="Calibri" w:hAnsi="Calibri" w:hint="eastAsia"/>
                <w:color w:val="000000"/>
                <w:szCs w:val="21"/>
              </w:rPr>
              <w:t>输出、</w:t>
            </w:r>
            <w:r w:rsidRPr="00822385">
              <w:rPr>
                <w:rFonts w:ascii="Calibri" w:hAnsi="Calibri" w:hint="eastAsia"/>
                <w:color w:val="000000"/>
                <w:szCs w:val="21"/>
              </w:rPr>
              <w:t>XML</w:t>
            </w:r>
            <w:r w:rsidRPr="00822385">
              <w:rPr>
                <w:rFonts w:ascii="Calibri" w:hAnsi="Calibri" w:hint="eastAsia"/>
                <w:color w:val="000000"/>
                <w:szCs w:val="21"/>
              </w:rPr>
              <w:t>输出、元数据表输出、删除、序列化文件输出、插入</w:t>
            </w:r>
            <w:r w:rsidRPr="00822385">
              <w:rPr>
                <w:rFonts w:ascii="Calibri" w:hAnsi="Calibri" w:hint="eastAsia"/>
                <w:color w:val="000000"/>
                <w:szCs w:val="21"/>
              </w:rPr>
              <w:t>/</w:t>
            </w:r>
            <w:r w:rsidRPr="00822385">
              <w:rPr>
                <w:rFonts w:ascii="Calibri" w:hAnsi="Calibri" w:hint="eastAsia"/>
                <w:color w:val="000000"/>
                <w:szCs w:val="21"/>
              </w:rPr>
              <w:t>更新、数据同步文本文件输出、更新、自动文档输出、表输出、配置文件输出。</w:t>
            </w:r>
          </w:p>
          <w:p w14:paraId="0379F486" w14:textId="77777777" w:rsidR="00B136BD" w:rsidRPr="00822385" w:rsidRDefault="00B136BD" w:rsidP="007F4BFB">
            <w:pPr>
              <w:rPr>
                <w:rFonts w:ascii="Calibri" w:hAnsi="Calibri"/>
                <w:color w:val="000000"/>
                <w:szCs w:val="21"/>
              </w:rPr>
            </w:pPr>
            <w:r>
              <w:rPr>
                <w:rFonts w:ascii="Calibri" w:hAnsi="Calibri" w:hint="eastAsia"/>
                <w:color w:val="000000"/>
                <w:szCs w:val="21"/>
              </w:rPr>
              <w:t>d)</w:t>
            </w:r>
            <w:r w:rsidRPr="00822385">
              <w:rPr>
                <w:rFonts w:ascii="Calibri" w:hAnsi="Calibri" w:hint="eastAsia"/>
                <w:color w:val="000000"/>
                <w:szCs w:val="21"/>
              </w:rPr>
              <w:t>转换组件包含</w:t>
            </w:r>
            <w:r w:rsidRPr="00822385">
              <w:rPr>
                <w:rFonts w:ascii="Calibri" w:hAnsi="Calibri" w:hint="eastAsia"/>
                <w:color w:val="000000"/>
                <w:szCs w:val="21"/>
              </w:rPr>
              <w:t>SQL</w:t>
            </w:r>
            <w:r w:rsidRPr="00822385">
              <w:rPr>
                <w:rFonts w:ascii="Calibri" w:hAnsi="Calibri" w:hint="eastAsia"/>
                <w:color w:val="000000"/>
                <w:szCs w:val="21"/>
              </w:rPr>
              <w:t>解析、</w:t>
            </w:r>
            <w:r w:rsidRPr="00822385">
              <w:rPr>
                <w:rFonts w:ascii="Calibri" w:hAnsi="Calibri" w:hint="eastAsia"/>
                <w:color w:val="000000"/>
                <w:szCs w:val="21"/>
              </w:rPr>
              <w:t>XSL</w:t>
            </w:r>
            <w:r w:rsidRPr="00822385">
              <w:rPr>
                <w:rFonts w:ascii="Calibri" w:hAnsi="Calibri" w:hint="eastAsia"/>
                <w:color w:val="000000"/>
                <w:szCs w:val="21"/>
              </w:rPr>
              <w:t>转换、值映射、分组序列、列拆分为多行、列转行、剪切字符串、去除重复记录、唯一行（哈希值）、增加</w:t>
            </w:r>
            <w:r w:rsidRPr="00822385">
              <w:rPr>
                <w:rFonts w:ascii="Calibri" w:hAnsi="Calibri" w:hint="eastAsia"/>
                <w:color w:val="000000"/>
                <w:szCs w:val="21"/>
              </w:rPr>
              <w:t>XML</w:t>
            </w:r>
            <w:r w:rsidRPr="00822385">
              <w:rPr>
                <w:rFonts w:ascii="Calibri" w:hAnsi="Calibri" w:hint="eastAsia"/>
                <w:color w:val="000000"/>
                <w:szCs w:val="21"/>
              </w:rPr>
              <w:t>列、增加常量、增加序列、增加校验列、字段选择、字符串操作、字符串替换、将字段值设置为常量、拆分字段、排序记录、数值范围、行扁平化、行转列、计算器、设置字段值、闭合生成器。</w:t>
            </w:r>
          </w:p>
          <w:p w14:paraId="78A672D2" w14:textId="77777777" w:rsidR="00B136BD" w:rsidRPr="00822385" w:rsidRDefault="00B136BD" w:rsidP="007F4BFB">
            <w:pPr>
              <w:rPr>
                <w:rFonts w:ascii="Calibri" w:hAnsi="Calibri"/>
                <w:color w:val="000000"/>
                <w:szCs w:val="21"/>
              </w:rPr>
            </w:pPr>
            <w:r>
              <w:rPr>
                <w:rFonts w:ascii="Calibri" w:hAnsi="Calibri" w:hint="eastAsia"/>
                <w:color w:val="000000"/>
                <w:szCs w:val="21"/>
              </w:rPr>
              <w:t>e)</w:t>
            </w:r>
            <w:r w:rsidRPr="00822385">
              <w:rPr>
                <w:rFonts w:ascii="Calibri" w:hAnsi="Calibri" w:hint="eastAsia"/>
                <w:color w:val="000000"/>
                <w:szCs w:val="21"/>
              </w:rPr>
              <w:t>应用组件包含克隆行、写日志、发送信息至系统日志、发送邮件、启动一个进程、处理文件、延迟行、改变文件编码、替换</w:t>
            </w:r>
            <w:r w:rsidRPr="00822385">
              <w:rPr>
                <w:rFonts w:ascii="Calibri" w:hAnsi="Calibri" w:hint="eastAsia"/>
                <w:color w:val="000000"/>
                <w:szCs w:val="21"/>
              </w:rPr>
              <w:t>NULL</w:t>
            </w:r>
            <w:r w:rsidRPr="00822385">
              <w:rPr>
                <w:rFonts w:ascii="Calibri" w:hAnsi="Calibri" w:hint="eastAsia"/>
                <w:color w:val="000000"/>
                <w:szCs w:val="21"/>
              </w:rPr>
              <w:t>值、流的元数据、设置值为</w:t>
            </w:r>
            <w:r w:rsidRPr="00822385">
              <w:rPr>
                <w:rFonts w:ascii="Calibri" w:hAnsi="Calibri" w:hint="eastAsia"/>
                <w:color w:val="000000"/>
                <w:szCs w:val="21"/>
              </w:rPr>
              <w:t>NULL</w:t>
            </w:r>
            <w:r w:rsidRPr="00822385">
              <w:rPr>
                <w:rFonts w:ascii="Calibri" w:hAnsi="Calibri" w:hint="eastAsia"/>
                <w:color w:val="000000"/>
                <w:szCs w:val="21"/>
              </w:rPr>
              <w:t>、运行</w:t>
            </w:r>
            <w:r w:rsidRPr="00822385">
              <w:rPr>
                <w:rFonts w:ascii="Calibri" w:hAnsi="Calibri" w:hint="eastAsia"/>
                <w:color w:val="000000"/>
                <w:szCs w:val="21"/>
              </w:rPr>
              <w:t>SSH</w:t>
            </w:r>
            <w:r w:rsidRPr="00822385">
              <w:rPr>
                <w:rFonts w:ascii="Calibri" w:hAnsi="Calibri" w:hint="eastAsia"/>
                <w:color w:val="000000"/>
                <w:szCs w:val="21"/>
              </w:rPr>
              <w:t>命令。</w:t>
            </w:r>
          </w:p>
          <w:p w14:paraId="248FE0B2" w14:textId="77777777" w:rsidR="00B136BD" w:rsidRPr="00822385" w:rsidRDefault="00B136BD" w:rsidP="007F4BFB">
            <w:pPr>
              <w:rPr>
                <w:rFonts w:ascii="Calibri" w:hAnsi="Calibri"/>
                <w:color w:val="000000"/>
                <w:szCs w:val="21"/>
              </w:rPr>
            </w:pPr>
            <w:r>
              <w:rPr>
                <w:rFonts w:ascii="Calibri" w:hAnsi="Calibri" w:hint="eastAsia"/>
                <w:color w:val="000000"/>
                <w:szCs w:val="21"/>
              </w:rPr>
              <w:t>f)</w:t>
            </w:r>
            <w:r w:rsidRPr="00822385">
              <w:rPr>
                <w:rFonts w:ascii="Calibri" w:hAnsi="Calibri" w:hint="eastAsia"/>
                <w:color w:val="000000"/>
                <w:szCs w:val="21"/>
              </w:rPr>
              <w:t>流程组件包含</w:t>
            </w:r>
            <w:r w:rsidRPr="00822385">
              <w:rPr>
                <w:rFonts w:ascii="Calibri" w:hAnsi="Calibri" w:hint="eastAsia"/>
                <w:color w:val="000000"/>
                <w:szCs w:val="21"/>
              </w:rPr>
              <w:t>ETL</w:t>
            </w:r>
            <w:r w:rsidRPr="00822385">
              <w:rPr>
                <w:rFonts w:ascii="Calibri" w:hAnsi="Calibri" w:hint="eastAsia"/>
                <w:color w:val="000000"/>
                <w:szCs w:val="21"/>
              </w:rPr>
              <w:t>元数据注入、单线程、数据流优先级排序、根据</w:t>
            </w:r>
            <w:r w:rsidRPr="00822385">
              <w:rPr>
                <w:rFonts w:ascii="Calibri" w:hAnsi="Calibri" w:hint="eastAsia"/>
                <w:color w:val="000000"/>
                <w:szCs w:val="21"/>
              </w:rPr>
              <w:t>Java</w:t>
            </w:r>
            <w:r w:rsidRPr="00822385">
              <w:rPr>
                <w:rFonts w:ascii="Calibri" w:hAnsi="Calibri" w:hint="eastAsia"/>
                <w:color w:val="000000"/>
                <w:szCs w:val="21"/>
              </w:rPr>
              <w:t>表达式过滤记录、检测空流、空操作、筛选（</w:t>
            </w:r>
            <w:proofErr w:type="spellStart"/>
            <w:r w:rsidRPr="00822385">
              <w:rPr>
                <w:rFonts w:ascii="Calibri" w:hAnsi="Calibri" w:hint="eastAsia"/>
                <w:color w:val="000000"/>
                <w:szCs w:val="21"/>
              </w:rPr>
              <w:t>SweichCase</w:t>
            </w:r>
            <w:proofErr w:type="spellEnd"/>
            <w:r w:rsidRPr="00822385">
              <w:rPr>
                <w:rFonts w:ascii="Calibri" w:hAnsi="Calibri" w:hint="eastAsia"/>
                <w:color w:val="000000"/>
                <w:szCs w:val="21"/>
              </w:rPr>
              <w:t>）、终止、识别流的最后一行、过滤记录追加流、阻塞数据、阻塞数据直到步骤都完成。</w:t>
            </w:r>
          </w:p>
          <w:p w14:paraId="3EABD0A0"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3</w:t>
            </w:r>
            <w:r w:rsidRPr="00822385">
              <w:rPr>
                <w:rFonts w:ascii="Calibri" w:hAnsi="Calibri" w:hint="eastAsia"/>
                <w:color w:val="000000"/>
                <w:szCs w:val="21"/>
              </w:rPr>
              <w:t>、</w:t>
            </w:r>
            <w:r>
              <w:rPr>
                <w:rFonts w:ascii="Calibri" w:hAnsi="Calibri" w:hint="eastAsia"/>
                <w:color w:val="000000"/>
                <w:szCs w:val="21"/>
              </w:rPr>
              <w:t>数据库操作控制，</w:t>
            </w:r>
            <w:r w:rsidRPr="00822385">
              <w:rPr>
                <w:rFonts w:ascii="Calibri" w:hAnsi="Calibri" w:hint="eastAsia"/>
                <w:color w:val="000000"/>
                <w:szCs w:val="21"/>
              </w:rPr>
              <w:t>用于进行底层数据库访问的图形化操作界面，支持常用的数据库</w:t>
            </w:r>
            <w:r w:rsidRPr="00822385">
              <w:rPr>
                <w:rFonts w:ascii="Calibri" w:hAnsi="Calibri" w:hint="eastAsia"/>
                <w:color w:val="000000"/>
                <w:szCs w:val="21"/>
              </w:rPr>
              <w:t>SQL</w:t>
            </w:r>
            <w:r w:rsidRPr="00822385">
              <w:rPr>
                <w:rFonts w:ascii="Calibri" w:hAnsi="Calibri" w:hint="eastAsia"/>
                <w:color w:val="000000"/>
                <w:szCs w:val="21"/>
              </w:rPr>
              <w:t>语句操作，支持的底层数据库涵盖了主流的数据库类型，包括：</w:t>
            </w:r>
            <w:r w:rsidRPr="00822385">
              <w:rPr>
                <w:rFonts w:ascii="Calibri" w:hAnsi="Calibri" w:hint="eastAsia"/>
                <w:color w:val="000000"/>
                <w:szCs w:val="21"/>
              </w:rPr>
              <w:t>Oracle</w:t>
            </w:r>
            <w:r w:rsidRPr="00822385">
              <w:rPr>
                <w:rFonts w:ascii="Calibri" w:hAnsi="Calibri" w:hint="eastAsia"/>
                <w:color w:val="000000"/>
                <w:szCs w:val="21"/>
              </w:rPr>
              <w:t>、</w:t>
            </w:r>
            <w:proofErr w:type="spellStart"/>
            <w:r w:rsidRPr="00822385">
              <w:rPr>
                <w:rFonts w:ascii="Calibri" w:hAnsi="Calibri" w:hint="eastAsia"/>
                <w:color w:val="000000"/>
                <w:szCs w:val="21"/>
              </w:rPr>
              <w:t>Mysql</w:t>
            </w:r>
            <w:proofErr w:type="spellEnd"/>
            <w:r w:rsidRPr="00822385">
              <w:rPr>
                <w:rFonts w:ascii="Calibri" w:hAnsi="Calibri" w:hint="eastAsia"/>
                <w:color w:val="000000"/>
                <w:szCs w:val="21"/>
              </w:rPr>
              <w:t>、</w:t>
            </w:r>
            <w:r w:rsidRPr="00822385">
              <w:rPr>
                <w:rFonts w:ascii="Calibri" w:hAnsi="Calibri" w:hint="eastAsia"/>
                <w:color w:val="000000"/>
                <w:szCs w:val="21"/>
              </w:rPr>
              <w:t>MS Access</w:t>
            </w:r>
            <w:r w:rsidRPr="00822385">
              <w:rPr>
                <w:rFonts w:ascii="Calibri" w:hAnsi="Calibri" w:hint="eastAsia"/>
                <w:color w:val="000000"/>
                <w:szCs w:val="21"/>
              </w:rPr>
              <w:t>、</w:t>
            </w:r>
            <w:r w:rsidRPr="00822385">
              <w:rPr>
                <w:rFonts w:ascii="Calibri" w:hAnsi="Calibri" w:hint="eastAsia"/>
                <w:color w:val="000000"/>
                <w:szCs w:val="21"/>
              </w:rPr>
              <w:t>MS SQL Server</w:t>
            </w:r>
            <w:r w:rsidRPr="00822385">
              <w:rPr>
                <w:rFonts w:ascii="Calibri" w:hAnsi="Calibri" w:hint="eastAsia"/>
                <w:color w:val="000000"/>
                <w:szCs w:val="21"/>
              </w:rPr>
              <w:t>、</w:t>
            </w:r>
            <w:r w:rsidRPr="00822385">
              <w:rPr>
                <w:rFonts w:ascii="Calibri" w:hAnsi="Calibri" w:hint="eastAsia"/>
                <w:color w:val="000000"/>
                <w:szCs w:val="21"/>
              </w:rPr>
              <w:t>IBM DB2</w:t>
            </w:r>
            <w:r w:rsidRPr="00822385">
              <w:rPr>
                <w:rFonts w:ascii="Calibri" w:hAnsi="Calibri" w:hint="eastAsia"/>
                <w:color w:val="000000"/>
                <w:szCs w:val="21"/>
              </w:rPr>
              <w:t>、</w:t>
            </w:r>
            <w:r w:rsidRPr="00822385">
              <w:rPr>
                <w:rFonts w:ascii="Calibri" w:hAnsi="Calibri" w:hint="eastAsia"/>
                <w:color w:val="000000"/>
                <w:szCs w:val="21"/>
              </w:rPr>
              <w:t>AS/400</w:t>
            </w:r>
            <w:r w:rsidRPr="00822385">
              <w:rPr>
                <w:rFonts w:ascii="Calibri" w:hAnsi="Calibri" w:hint="eastAsia"/>
                <w:color w:val="000000"/>
                <w:szCs w:val="21"/>
              </w:rPr>
              <w:t>和</w:t>
            </w:r>
            <w:r w:rsidRPr="00822385">
              <w:rPr>
                <w:rFonts w:ascii="Calibri" w:hAnsi="Calibri" w:hint="eastAsia"/>
                <w:color w:val="000000"/>
                <w:szCs w:val="21"/>
              </w:rPr>
              <w:t>Sybase</w:t>
            </w:r>
            <w:r w:rsidRPr="00822385">
              <w:rPr>
                <w:rFonts w:ascii="Calibri" w:hAnsi="Calibri" w:hint="eastAsia"/>
                <w:color w:val="000000"/>
                <w:szCs w:val="21"/>
              </w:rPr>
              <w:t>。</w:t>
            </w:r>
          </w:p>
          <w:p w14:paraId="606F5A4C" w14:textId="77777777" w:rsidR="00B136BD" w:rsidRPr="00822385" w:rsidRDefault="00B136BD" w:rsidP="007F4BFB">
            <w:pPr>
              <w:rPr>
                <w:rFonts w:ascii="Calibri" w:hAnsi="Calibri"/>
                <w:color w:val="000000"/>
                <w:szCs w:val="21"/>
              </w:rPr>
            </w:pPr>
            <w:r w:rsidRPr="00822385">
              <w:rPr>
                <w:rFonts w:ascii="Calibri" w:hAnsi="Calibri" w:hint="eastAsia"/>
                <w:b/>
                <w:color w:val="000000"/>
                <w:szCs w:val="21"/>
              </w:rPr>
              <w:t>二、任务调度管理平台</w:t>
            </w:r>
          </w:p>
          <w:p w14:paraId="2AE7FD16"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1</w:t>
            </w:r>
            <w:r w:rsidRPr="00822385">
              <w:rPr>
                <w:rFonts w:ascii="Calibri" w:hAnsi="Calibri" w:hint="eastAsia"/>
                <w:color w:val="000000"/>
                <w:szCs w:val="21"/>
              </w:rPr>
              <w:t>、</w:t>
            </w:r>
            <w:r>
              <w:rPr>
                <w:rFonts w:ascii="Calibri" w:hAnsi="Calibri" w:hint="eastAsia"/>
                <w:color w:val="000000"/>
                <w:szCs w:val="21"/>
              </w:rPr>
              <w:t>数据整合任务审核，</w:t>
            </w:r>
            <w:r w:rsidRPr="00822385">
              <w:rPr>
                <w:rFonts w:ascii="Calibri" w:hAnsi="Calibri" w:hint="eastAsia"/>
                <w:color w:val="000000"/>
                <w:szCs w:val="21"/>
              </w:rPr>
              <w:t>针对设计平台发布的新的数据整合任务，需经过部门用户或系统用户的审核才能在任务调度管理平台中进行调度、启动。</w:t>
            </w:r>
          </w:p>
          <w:p w14:paraId="20E508EA"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2</w:t>
            </w:r>
            <w:r w:rsidRPr="00822385">
              <w:rPr>
                <w:rFonts w:ascii="Calibri" w:hAnsi="Calibri" w:hint="eastAsia"/>
                <w:color w:val="000000"/>
                <w:szCs w:val="21"/>
              </w:rPr>
              <w:t>、</w:t>
            </w:r>
            <w:r>
              <w:rPr>
                <w:rFonts w:ascii="Calibri" w:hAnsi="Calibri" w:hint="eastAsia"/>
                <w:color w:val="000000"/>
                <w:szCs w:val="21"/>
              </w:rPr>
              <w:t>数据整合任务调度，</w:t>
            </w:r>
            <w:r w:rsidRPr="00822385">
              <w:rPr>
                <w:rFonts w:ascii="Calibri" w:hAnsi="Calibri" w:hint="eastAsia"/>
                <w:color w:val="000000"/>
                <w:szCs w:val="21"/>
              </w:rPr>
              <w:t>可根据具体的需要灵活地配置数据整合任务的启动方式，支持手动即时启动、定时自启动和周期自启动三种类型。（此功能提供截图）</w:t>
            </w:r>
          </w:p>
          <w:p w14:paraId="0D93BD45"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3</w:t>
            </w:r>
            <w:r w:rsidRPr="00822385">
              <w:rPr>
                <w:rFonts w:ascii="Calibri" w:hAnsi="Calibri" w:hint="eastAsia"/>
                <w:color w:val="000000"/>
                <w:szCs w:val="21"/>
              </w:rPr>
              <w:t>、</w:t>
            </w:r>
            <w:r>
              <w:rPr>
                <w:rFonts w:ascii="Calibri" w:hAnsi="Calibri" w:hint="eastAsia"/>
                <w:color w:val="000000"/>
                <w:szCs w:val="21"/>
              </w:rPr>
              <w:t>数据整合任务信息管，</w:t>
            </w:r>
            <w:r w:rsidRPr="00822385">
              <w:rPr>
                <w:rFonts w:ascii="Calibri" w:hAnsi="Calibri" w:hint="eastAsia"/>
                <w:color w:val="000000"/>
                <w:szCs w:val="21"/>
              </w:rPr>
              <w:t>支持对数据整合任务基本信息的删除、修改、查</w:t>
            </w:r>
            <w:r w:rsidRPr="00822385">
              <w:rPr>
                <w:rFonts w:ascii="Calibri" w:hAnsi="Calibri" w:hint="eastAsia"/>
                <w:color w:val="000000"/>
                <w:szCs w:val="21"/>
              </w:rPr>
              <w:lastRenderedPageBreak/>
              <w:t>询以及运行历史查看的操作。</w:t>
            </w:r>
          </w:p>
          <w:p w14:paraId="77D0C5BF" w14:textId="77777777" w:rsidR="00B136BD" w:rsidRPr="009E098C" w:rsidRDefault="00B136BD" w:rsidP="007F4BFB">
            <w:pPr>
              <w:rPr>
                <w:rFonts w:ascii="Calibri" w:hAnsi="Calibri"/>
                <w:szCs w:val="21"/>
              </w:rPr>
            </w:pPr>
            <w:r w:rsidRPr="009E098C">
              <w:rPr>
                <w:rFonts w:ascii="新宋体" w:eastAsia="新宋体" w:hAnsi="新宋体" w:cs="宋体" w:hint="eastAsia"/>
                <w:szCs w:val="21"/>
              </w:rPr>
              <w:t>★</w:t>
            </w:r>
            <w:r w:rsidRPr="009E098C">
              <w:rPr>
                <w:rFonts w:ascii="Calibri" w:hAnsi="Calibri" w:hint="eastAsia"/>
                <w:szCs w:val="21"/>
              </w:rPr>
              <w:t>4</w:t>
            </w:r>
            <w:r w:rsidRPr="009E098C">
              <w:rPr>
                <w:rFonts w:ascii="Calibri" w:hAnsi="Calibri" w:hint="eastAsia"/>
                <w:szCs w:val="21"/>
              </w:rPr>
              <w:t>、业务建模，实现数据整合任务在任务调度管理平台的图形化拖拽式定义，无须编码即可完成学校各个业务部门的数据整合业务的配置，便于对数据整合任务运行时状态和数据吞吐流量的实时跟踪监控，支持对运行状态的数据整合任务进行暂停</w:t>
            </w:r>
            <w:r w:rsidRPr="009E098C">
              <w:rPr>
                <w:rFonts w:ascii="Calibri" w:hAnsi="Calibri" w:hint="eastAsia"/>
                <w:szCs w:val="21"/>
              </w:rPr>
              <w:t>/</w:t>
            </w:r>
            <w:r w:rsidRPr="009E098C">
              <w:rPr>
                <w:rFonts w:ascii="Calibri" w:hAnsi="Calibri" w:hint="eastAsia"/>
                <w:szCs w:val="21"/>
              </w:rPr>
              <w:t>恢复、中断操作。（此功能需提供截图）</w:t>
            </w:r>
          </w:p>
          <w:p w14:paraId="1F3F2DBE"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5</w:t>
            </w:r>
            <w:r w:rsidRPr="00822385">
              <w:rPr>
                <w:rFonts w:ascii="Calibri" w:hAnsi="Calibri" w:hint="eastAsia"/>
                <w:color w:val="000000"/>
                <w:szCs w:val="21"/>
              </w:rPr>
              <w:t>、数据整合报表</w:t>
            </w:r>
            <w:r>
              <w:rPr>
                <w:rFonts w:ascii="Calibri" w:hAnsi="Calibri" w:hint="eastAsia"/>
                <w:color w:val="000000"/>
                <w:szCs w:val="21"/>
              </w:rPr>
              <w:t>，</w:t>
            </w:r>
            <w:r w:rsidRPr="00822385">
              <w:rPr>
                <w:rFonts w:ascii="Calibri" w:hAnsi="Calibri" w:hint="eastAsia"/>
                <w:color w:val="000000"/>
                <w:szCs w:val="21"/>
              </w:rPr>
              <w:t>对数据整合任务的运行状态进行统计和分析，为管理人员提供直观的数据整合报表，方便实时监控。包括：</w:t>
            </w:r>
          </w:p>
          <w:p w14:paraId="55CAA784"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运行记录统计：查看指定的时间段内的数据整合任务运行次数，运行成功率比例和每次运行记录的详细日志信息。</w:t>
            </w:r>
          </w:p>
          <w:p w14:paraId="5A895675"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部门数据整合任务统计：对所有部门的数据整合业务进行统计，以及产生的部门数据整合业务进行统计，支持查看最近一次数据整合业务运行的时间。</w:t>
            </w:r>
          </w:p>
          <w:p w14:paraId="61C6A8BC"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数据吞吐量的统计：提供数据清洗与整合平台所完成的每条数据整合任务的数据吞吐量的统计。</w:t>
            </w:r>
          </w:p>
          <w:p w14:paraId="1D441329"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在线统计：查询在线用户以及在线数据整合客户端。</w:t>
            </w:r>
          </w:p>
          <w:p w14:paraId="579FBDB9" w14:textId="77777777" w:rsidR="00B136BD" w:rsidRPr="00822385" w:rsidRDefault="00B136BD" w:rsidP="007F4BFB">
            <w:pPr>
              <w:rPr>
                <w:rFonts w:ascii="Calibri" w:hAnsi="Calibri"/>
                <w:b/>
                <w:color w:val="000000"/>
                <w:szCs w:val="21"/>
              </w:rPr>
            </w:pPr>
            <w:r w:rsidRPr="00822385">
              <w:rPr>
                <w:rFonts w:ascii="Calibri" w:hAnsi="Calibri" w:hint="eastAsia"/>
                <w:b/>
                <w:color w:val="000000"/>
                <w:szCs w:val="21"/>
              </w:rPr>
              <w:t>三、任务执行引擎</w:t>
            </w:r>
          </w:p>
          <w:p w14:paraId="263E3408"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1</w:t>
            </w:r>
            <w:r w:rsidRPr="00822385">
              <w:rPr>
                <w:rFonts w:ascii="Calibri" w:hAnsi="Calibri" w:hint="eastAsia"/>
                <w:color w:val="000000"/>
                <w:szCs w:val="21"/>
              </w:rPr>
              <w:t>、执行引擎单独部署</w:t>
            </w:r>
            <w:r>
              <w:rPr>
                <w:rFonts w:ascii="Calibri" w:hAnsi="Calibri" w:hint="eastAsia"/>
                <w:color w:val="000000"/>
                <w:szCs w:val="21"/>
              </w:rPr>
              <w:t>，</w:t>
            </w:r>
            <w:r w:rsidRPr="00822385">
              <w:rPr>
                <w:rFonts w:ascii="Calibri" w:hAnsi="Calibri" w:hint="eastAsia"/>
                <w:color w:val="000000"/>
                <w:szCs w:val="21"/>
              </w:rPr>
              <w:t>数据集成任务执行引擎可直接内置于任务调度管理平台当中，也可以单独的部署在其它服务器之上，用户可根据实际的硬件配置与业务需求情况进行自由的选择。</w:t>
            </w:r>
          </w:p>
          <w:p w14:paraId="3B5ED7DF"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2</w:t>
            </w:r>
            <w:r w:rsidRPr="00822385">
              <w:rPr>
                <w:rFonts w:ascii="Calibri" w:hAnsi="Calibri" w:hint="eastAsia"/>
                <w:color w:val="000000"/>
                <w:szCs w:val="21"/>
              </w:rPr>
              <w:t>、</w:t>
            </w:r>
            <w:r>
              <w:rPr>
                <w:rFonts w:ascii="Calibri" w:hAnsi="Calibri" w:hint="eastAsia"/>
                <w:color w:val="000000"/>
                <w:szCs w:val="21"/>
              </w:rPr>
              <w:t>集群部署，</w:t>
            </w:r>
            <w:r w:rsidRPr="00822385">
              <w:rPr>
                <w:rFonts w:ascii="Calibri" w:hAnsi="Calibri" w:hint="eastAsia"/>
                <w:color w:val="000000"/>
                <w:szCs w:val="21"/>
              </w:rPr>
              <w:t>任务执行引擎能够实现远程集群部署以及并行执行多个数据整合任务的功能。</w:t>
            </w:r>
          </w:p>
          <w:p w14:paraId="408C4BFF" w14:textId="77777777" w:rsidR="00B136BD" w:rsidRPr="007F4BFB" w:rsidRDefault="00B136BD" w:rsidP="007F4BFB">
            <w:pPr>
              <w:rPr>
                <w:rFonts w:ascii="Calibri" w:hAnsi="Calibri"/>
                <w:color w:val="FF0000"/>
                <w:szCs w:val="21"/>
              </w:rPr>
            </w:pPr>
            <w:r w:rsidRPr="007F4E2D">
              <w:rPr>
                <w:rFonts w:ascii="Calibri" w:hAnsi="Calibri" w:hint="eastAsia"/>
                <w:szCs w:val="21"/>
              </w:rPr>
              <w:t>★</w:t>
            </w:r>
            <w:r w:rsidRPr="007F4E2D">
              <w:rPr>
                <w:rFonts w:ascii="Calibri" w:hAnsi="Calibri" w:hint="eastAsia"/>
                <w:szCs w:val="21"/>
              </w:rPr>
              <w:t>3</w:t>
            </w:r>
            <w:r w:rsidRPr="007F4E2D">
              <w:rPr>
                <w:rFonts w:ascii="Calibri" w:hAnsi="Calibri" w:hint="eastAsia"/>
                <w:szCs w:val="21"/>
              </w:rPr>
              <w:t>、数据整合服务远程注册，执行引擎能在启动之后自动寻找任务调度管理平台进行服务的注册，通知任务调度管理平台已经准备好接受调度执行数据交换任务。要求提供数据交换平台的清洗和整合执行引擎软件著作权证书。</w:t>
            </w:r>
          </w:p>
          <w:p w14:paraId="614C4223"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4</w:t>
            </w:r>
            <w:r w:rsidRPr="00822385">
              <w:rPr>
                <w:rFonts w:ascii="Calibri" w:hAnsi="Calibri" w:hint="eastAsia"/>
                <w:color w:val="000000"/>
                <w:szCs w:val="21"/>
              </w:rPr>
              <w:t>、任务运行状态监控服务</w:t>
            </w:r>
            <w:r>
              <w:rPr>
                <w:rFonts w:ascii="Calibri" w:hAnsi="Calibri" w:hint="eastAsia"/>
                <w:color w:val="000000"/>
                <w:szCs w:val="21"/>
              </w:rPr>
              <w:t>，</w:t>
            </w:r>
            <w:r w:rsidRPr="00822385">
              <w:rPr>
                <w:rFonts w:ascii="Calibri" w:hAnsi="Calibri" w:hint="eastAsia"/>
                <w:color w:val="000000"/>
                <w:szCs w:val="21"/>
              </w:rPr>
              <w:t>要求提供数据清洗与整合平台监控软件著作权登记证书。执行引擎能在运行数据整合任务的过程中实时的将数据整合任务的运行状态反馈至任务调度管理平台，并向任务调度管理平台提供数据整合任务的暂停</w:t>
            </w:r>
            <w:r w:rsidRPr="00822385">
              <w:rPr>
                <w:rFonts w:ascii="Calibri" w:hAnsi="Calibri" w:hint="eastAsia"/>
                <w:color w:val="000000"/>
                <w:szCs w:val="21"/>
              </w:rPr>
              <w:t>/</w:t>
            </w:r>
            <w:r w:rsidRPr="00822385">
              <w:rPr>
                <w:rFonts w:ascii="Calibri" w:hAnsi="Calibri" w:hint="eastAsia"/>
                <w:color w:val="000000"/>
                <w:szCs w:val="21"/>
              </w:rPr>
              <w:t>恢复、中断服务。</w:t>
            </w:r>
          </w:p>
          <w:p w14:paraId="45922403" w14:textId="77777777" w:rsidR="00B136BD" w:rsidRPr="00822385" w:rsidRDefault="00B136BD" w:rsidP="007F4BFB">
            <w:pPr>
              <w:rPr>
                <w:rFonts w:ascii="Calibri" w:hAnsi="Calibri"/>
                <w:color w:val="000000"/>
                <w:szCs w:val="21"/>
              </w:rPr>
            </w:pPr>
            <w:r w:rsidRPr="00822385">
              <w:rPr>
                <w:rFonts w:ascii="Calibri" w:hAnsi="Calibri" w:hint="eastAsia"/>
                <w:color w:val="000000"/>
                <w:szCs w:val="21"/>
              </w:rPr>
              <w:t>5</w:t>
            </w:r>
            <w:r w:rsidRPr="00822385">
              <w:rPr>
                <w:rFonts w:ascii="Calibri" w:hAnsi="Calibri" w:hint="eastAsia"/>
                <w:color w:val="000000"/>
                <w:szCs w:val="21"/>
              </w:rPr>
              <w:t>、任务日志信息服务</w:t>
            </w:r>
            <w:r>
              <w:rPr>
                <w:rFonts w:ascii="Calibri" w:hAnsi="Calibri" w:hint="eastAsia"/>
                <w:color w:val="000000"/>
                <w:szCs w:val="21"/>
              </w:rPr>
              <w:t>，</w:t>
            </w:r>
            <w:r w:rsidRPr="00822385">
              <w:rPr>
                <w:rFonts w:ascii="Calibri" w:hAnsi="Calibri" w:hint="eastAsia"/>
                <w:color w:val="000000"/>
                <w:szCs w:val="21"/>
              </w:rPr>
              <w:t>执行引擎能在运行数据整合任务的过程中完成对数据整合任务运行日志的记录，并将日志信息进行临时存储，向任务调度管理平台进行反馈。</w:t>
            </w:r>
          </w:p>
          <w:p w14:paraId="127C6521" w14:textId="77777777" w:rsidR="00B136BD" w:rsidRPr="007C1CE1" w:rsidRDefault="00B136BD" w:rsidP="007F4BFB">
            <w:pPr>
              <w:rPr>
                <w:rFonts w:ascii="Times New Roman" w:eastAsia="宋体" w:hAnsi="Times New Roman" w:cs="Times New Roman"/>
                <w:color w:val="000000"/>
                <w:szCs w:val="21"/>
              </w:rPr>
            </w:pPr>
            <w:r w:rsidRPr="00822385">
              <w:rPr>
                <w:rFonts w:ascii="Calibri" w:hAnsi="Calibri" w:hint="eastAsia"/>
                <w:color w:val="000000"/>
                <w:szCs w:val="21"/>
              </w:rPr>
              <w:t>6</w:t>
            </w:r>
            <w:r w:rsidRPr="00822385">
              <w:rPr>
                <w:rFonts w:ascii="Calibri" w:hAnsi="Calibri" w:hint="eastAsia"/>
                <w:color w:val="000000"/>
                <w:szCs w:val="21"/>
              </w:rPr>
              <w:t>、</w:t>
            </w:r>
            <w:r>
              <w:rPr>
                <w:rFonts w:ascii="Calibri" w:hAnsi="Calibri" w:hint="eastAsia"/>
                <w:color w:val="000000"/>
                <w:szCs w:val="21"/>
              </w:rPr>
              <w:t>性能负载信息监控服务，</w:t>
            </w:r>
            <w:r w:rsidRPr="00822385">
              <w:rPr>
                <w:rFonts w:ascii="Calibri" w:hAnsi="Calibri" w:hint="eastAsia"/>
                <w:color w:val="000000"/>
                <w:szCs w:val="21"/>
              </w:rPr>
              <w:t>执行引擎能自启动开始便实时的对本地</w:t>
            </w:r>
            <w:r w:rsidRPr="00822385">
              <w:rPr>
                <w:rFonts w:ascii="Calibri" w:hAnsi="Calibri" w:hint="eastAsia"/>
                <w:color w:val="000000"/>
                <w:szCs w:val="21"/>
              </w:rPr>
              <w:t>JVM</w:t>
            </w:r>
            <w:r w:rsidRPr="00822385">
              <w:rPr>
                <w:rFonts w:ascii="Calibri" w:hAnsi="Calibri" w:hint="eastAsia"/>
                <w:color w:val="000000"/>
                <w:szCs w:val="21"/>
              </w:rPr>
              <w:t>使用率、物理内存使用率、</w:t>
            </w:r>
            <w:r w:rsidRPr="00822385">
              <w:rPr>
                <w:rFonts w:ascii="Calibri" w:hAnsi="Calibri" w:hint="eastAsia"/>
                <w:color w:val="000000"/>
                <w:szCs w:val="21"/>
              </w:rPr>
              <w:t>CPU</w:t>
            </w:r>
            <w:r w:rsidRPr="00822385">
              <w:rPr>
                <w:rFonts w:ascii="Calibri" w:hAnsi="Calibri" w:hint="eastAsia"/>
                <w:color w:val="000000"/>
                <w:szCs w:val="21"/>
              </w:rPr>
              <w:t>使用率等本地性能负载信息进行收集，产生其自身的性能快照反馈至任务调度管理平台。</w:t>
            </w:r>
          </w:p>
        </w:tc>
      </w:tr>
      <w:tr w:rsidR="00B136BD" w:rsidRPr="001A42CC" w14:paraId="39231C69" w14:textId="77777777" w:rsidTr="007F4BFB">
        <w:trPr>
          <w:jc w:val="center"/>
        </w:trPr>
        <w:tc>
          <w:tcPr>
            <w:tcW w:w="9889" w:type="dxa"/>
            <w:gridSpan w:val="5"/>
            <w:vAlign w:val="center"/>
          </w:tcPr>
          <w:p w14:paraId="4405879E" w14:textId="77777777" w:rsidR="00B136BD" w:rsidRPr="001A42CC" w:rsidRDefault="00B136BD" w:rsidP="007F4BFB">
            <w:pPr>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lastRenderedPageBreak/>
              <w:t>一、售后服务及其他要求：</w:t>
            </w:r>
          </w:p>
          <w:p w14:paraId="23309B9B"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1、项目实施方案</w:t>
            </w:r>
          </w:p>
          <w:p w14:paraId="1ACE4FAB"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（1）、对</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的基本要求：</w:t>
            </w:r>
          </w:p>
          <w:p w14:paraId="77D31C19"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a、项目启动后，中标人应允许业主（招标）单位以及相关的工作人员参与项目开发及系统整合本身必须的需求分析、初步设计、单元测试等相关工作。</w:t>
            </w:r>
          </w:p>
          <w:p w14:paraId="78E9E822"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b、中标人应在项目完成时应对业主（招标）单位人员进行运维及项目后续发展有关技术培训，并为其提供目标制定及具体实施办法建议。</w:t>
            </w:r>
          </w:p>
          <w:p w14:paraId="407B66B3"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2、项目人员配置</w:t>
            </w:r>
          </w:p>
          <w:p w14:paraId="591FAEBA"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（1）、</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必须成立合理的组织机构，建立健全保障项目顺利实施的各项管理制度和质量保证体系，安排好足够的高素质人才参加本项目的建设；在项目机构中应明确各岗位的职责、任职资格及成果，确保工程顺利实施。根据工作的业务性质，应配备有优势的项目经理、技术总监等人员承担本项目工作。</w:t>
            </w:r>
          </w:p>
          <w:p w14:paraId="2F7EFD46"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（2）、项目组人员必须具有类似职责的集成、开发经验，能够与用户进行良好的沟通，并掌握数字校园领域的</w:t>
            </w:r>
            <w:r w:rsidRPr="001A42CC">
              <w:rPr>
                <w:rFonts w:ascii="新宋体" w:eastAsia="新宋体" w:hAnsi="新宋体" w:cs="Times New Roman" w:hint="eastAsia"/>
                <w:szCs w:val="21"/>
              </w:rPr>
              <w:lastRenderedPageBreak/>
              <w:t>相关基础知识。</w:t>
            </w:r>
          </w:p>
          <w:p w14:paraId="35C728E4"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（3）、参与此项目的技术人员必须具有强烈的服务意识和高度的责任感。</w:t>
            </w:r>
          </w:p>
          <w:p w14:paraId="34789117"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（4）、对上述安排</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应在实施方案中详细描述，包括项目组成员名单、本项目工作职位、专业方向、工作、项目履历和在本项目中的职责分工。</w:t>
            </w:r>
          </w:p>
          <w:p w14:paraId="1062E62A"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（5）、在建设期内，项目管理负责人应在接到学校通知2小时内到达学校现场处理问题或交流情况。</w:t>
            </w:r>
          </w:p>
          <w:p w14:paraId="3D24A5AF"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3、实施策略</w:t>
            </w:r>
          </w:p>
          <w:p w14:paraId="41F50EE7"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实施策略要求：合作的方式、规范化的运作。</w:t>
            </w:r>
          </w:p>
          <w:p w14:paraId="71499612"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4、实施方案</w:t>
            </w:r>
          </w:p>
          <w:p w14:paraId="2F0F2ECB" w14:textId="77777777" w:rsidR="00B136BD" w:rsidRPr="001A42CC" w:rsidRDefault="00B136BD" w:rsidP="007F4BFB">
            <w:pPr>
              <w:widowControl/>
              <w:spacing w:line="280" w:lineRule="exact"/>
              <w:ind w:firstLineChars="150" w:firstLine="300"/>
              <w:rPr>
                <w:rFonts w:ascii="新宋体" w:eastAsia="新宋体" w:hAnsi="新宋体" w:cs="Times New Roman"/>
                <w:szCs w:val="21"/>
              </w:rPr>
            </w:pPr>
            <w:r w:rsidRPr="001A42CC">
              <w:rPr>
                <w:rFonts w:ascii="新宋体" w:eastAsia="新宋体" w:hAnsi="新宋体" w:cs="Times New Roman" w:hint="eastAsia"/>
                <w:szCs w:val="21"/>
              </w:rPr>
              <w:t>该项目规模较大，原有业务管理系统结构及需求复杂，涉及部门、环节多，要保证顺利有序实施，必须对实施工作做出详尽缜密的组织实施方案。方案的内容包括以下几个层面：</w:t>
            </w:r>
          </w:p>
          <w:p w14:paraId="7482FE21"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（1）、组织架构与职责：</w:t>
            </w:r>
          </w:p>
          <w:p w14:paraId="605C36C4" w14:textId="77777777" w:rsidR="00B136BD" w:rsidRPr="001A42CC" w:rsidRDefault="00B136BD" w:rsidP="007F4BFB">
            <w:pPr>
              <w:widowControl/>
              <w:spacing w:line="280" w:lineRule="exact"/>
              <w:ind w:firstLineChars="200" w:firstLine="400"/>
              <w:rPr>
                <w:rFonts w:ascii="新宋体" w:eastAsia="新宋体" w:hAnsi="新宋体" w:cs="Times New Roman"/>
                <w:szCs w:val="21"/>
              </w:rPr>
            </w:pPr>
            <w:r w:rsidRPr="001A42CC">
              <w:rPr>
                <w:rFonts w:ascii="新宋体" w:eastAsia="新宋体" w:hAnsi="新宋体" w:cs="Times New Roman" w:hint="eastAsia"/>
                <w:szCs w:val="21"/>
              </w:rPr>
              <w:t>数字校园的建设工程是一项需要“领导重视、部门协作”的建设项目，领导、沟通和配合是建设实施成功的必要因素。因此，规划建立一个良好的建设实施组织架构，明确开发公司、学校信息化实施部门以及应用部门的各级职责，才能够保证项目的成功。</w:t>
            </w:r>
          </w:p>
          <w:p w14:paraId="4CADE3EE"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（2）、实施阶段与过程：</w:t>
            </w:r>
          </w:p>
          <w:p w14:paraId="460DFC6D" w14:textId="77777777" w:rsidR="00B136BD" w:rsidRPr="001A42CC" w:rsidRDefault="00B136BD" w:rsidP="007F4BFB">
            <w:pPr>
              <w:widowControl/>
              <w:spacing w:line="280" w:lineRule="exact"/>
              <w:ind w:firstLineChars="200" w:firstLine="400"/>
              <w:rPr>
                <w:rFonts w:ascii="新宋体" w:eastAsia="新宋体" w:hAnsi="新宋体" w:cs="Times New Roman"/>
                <w:szCs w:val="21"/>
              </w:rPr>
            </w:pPr>
            <w:r w:rsidRPr="001A42CC">
              <w:rPr>
                <w:rFonts w:ascii="新宋体" w:eastAsia="新宋体" w:hAnsi="新宋体" w:cs="Times New Roman" w:hint="eastAsia"/>
                <w:szCs w:val="21"/>
              </w:rPr>
              <w:t>根据本项目的实施策略和建设时间要求，将该项目的建设实施过程科学、合理、有效地分成若干个主要阶段，将建设内容和范围分成若干部分。项目的实施要统筹考虑，首先要完成学校最急需、最重要的应用，根据学校现行业务运作周期的规律，确定实施的时间，同时还要考虑应用实施的各种内部、外部因素，原有应用和人员基础等情况，制定分阶段实施计划，进一步明确和细化每个阶段的工作范围、内容、人力投入、过程、责任、交付成果等，成为下一阶段的基础。项目的应用实施目标和集成实施目标应以具体实施过程中由项目实施方、学校技术人员、应用部门最终用户签字确认后的“用户最终确认书”为准。</w:t>
            </w:r>
          </w:p>
          <w:p w14:paraId="2199A8B5" w14:textId="77777777" w:rsidR="00B136BD" w:rsidRPr="001A42CC" w:rsidRDefault="00B136BD" w:rsidP="007F4BFB">
            <w:pPr>
              <w:widowControl/>
              <w:spacing w:line="280" w:lineRule="exact"/>
              <w:rPr>
                <w:rFonts w:ascii="新宋体" w:eastAsia="新宋体" w:hAnsi="新宋体" w:cs="Times New Roman"/>
                <w:szCs w:val="21"/>
              </w:rPr>
            </w:pPr>
            <w:r w:rsidRPr="001A42CC">
              <w:rPr>
                <w:rFonts w:ascii="新宋体" w:eastAsia="新宋体" w:hAnsi="新宋体" w:cs="Times New Roman" w:hint="eastAsia"/>
                <w:szCs w:val="21"/>
              </w:rPr>
              <w:t>（3）、成果交付与验收：</w:t>
            </w:r>
          </w:p>
          <w:p w14:paraId="1EE9E9B1"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在项目建设实施的整个过程中，制定明确的总体和分阶段成果交付与验收内容、准则、程序、监控手段等。</w:t>
            </w:r>
          </w:p>
          <w:p w14:paraId="0EB6FF26"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5、文档管理</w:t>
            </w:r>
          </w:p>
          <w:p w14:paraId="1D671219"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建立规范化项目文档管理系统，根据项目进度情况，实时进行项目过程性文档的建立、审核、归档等工作。根据开发进度及时提供有关开发文档，包括需求说明书、系统设计说明书、测试计划、测试分析报告、系统部署手册、操作手册、系统安装手册</w:t>
            </w:r>
            <w:r w:rsidR="006321E3">
              <w:rPr>
                <w:rFonts w:ascii="新宋体" w:eastAsia="新宋体" w:hAnsi="新宋体" w:cs="Times New Roman" w:hint="eastAsia"/>
                <w:szCs w:val="21"/>
              </w:rPr>
              <w:t>、数据字典文档</w:t>
            </w:r>
            <w:r w:rsidRPr="001A42CC">
              <w:rPr>
                <w:rFonts w:ascii="新宋体" w:eastAsia="新宋体" w:hAnsi="新宋体" w:cs="Times New Roman" w:hint="eastAsia"/>
                <w:szCs w:val="21"/>
              </w:rPr>
              <w:t>等。</w:t>
            </w:r>
          </w:p>
          <w:p w14:paraId="162E12E4"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6、进度要求</w:t>
            </w:r>
          </w:p>
          <w:p w14:paraId="00976516"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必须在合同签订后6个月内完成开发、实施、测试等；然后进行初步验收，试运行1个月结束后如达到最终验收标准则组织验收。中标人应针对本项目的完成时间提交项目开发计划，项目计划经采购人确认后严格按计划执行，如需变更必须提出书面的项目变更手续。</w:t>
            </w:r>
          </w:p>
          <w:p w14:paraId="4B0DAF92"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二、安装、测试和验收要求</w:t>
            </w:r>
          </w:p>
          <w:p w14:paraId="67153ED1"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1、软件系统部署与安装</w:t>
            </w:r>
          </w:p>
          <w:p w14:paraId="3517C7DF"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必须向采购人提供本项目采购的所有数字校园平台软件系统的部署与安装、调试和已有的应用系统集成及后期维护服务的全部内容，软件系统的部署安装的主要目标不仅是使所有软件能够在相应平台上正常运行，而且必须具有对软件系统运行的监控测试手段，以证明系统优化运行。</w:t>
            </w:r>
          </w:p>
          <w:p w14:paraId="6C5B77B9"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系统及设备安装方面对</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要求：</w:t>
            </w:r>
          </w:p>
          <w:p w14:paraId="0C0CD983"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（1）、要求</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必须具有良好信誉和相关实力的技术队伍。</w:t>
            </w:r>
          </w:p>
          <w:p w14:paraId="6401403E"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（2）、</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应本着认真负责态度，组织技术队伍，做好投标的整体方案，并书面提出长期保修、维护、服务以及今后技术支持的计划和措施。</w:t>
            </w:r>
          </w:p>
          <w:p w14:paraId="1F0A7992"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（3）、数字校园平台软件系统的部署与安装根据实施计划执行。</w:t>
            </w:r>
          </w:p>
          <w:p w14:paraId="6FE690DB"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（4）、所有软件系统均须由</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送货上门并安装调试，用户不再支付任何费用。</w:t>
            </w:r>
          </w:p>
          <w:p w14:paraId="7B5011F3"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（5）、自系统安装工作一开始，</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应允许采购单位的工作人员一起参与系统的安装、测试、诊断及解决遇到的问题等各项工作。</w:t>
            </w:r>
          </w:p>
          <w:p w14:paraId="49CD82CD"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（6）、</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对提供的产品保证至少一年的产品免费技术支持售后服务。</w:t>
            </w:r>
          </w:p>
          <w:p w14:paraId="6C1FBF1F"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2、测试和验收</w:t>
            </w:r>
          </w:p>
          <w:p w14:paraId="18F40180"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应根据所提交的验收方案和实施办法，自行组织设备和人员，并在使用单位监查下现场进行测试和验收。</w:t>
            </w:r>
          </w:p>
          <w:p w14:paraId="63EA3B14"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本项目整体系统必须至少经过如下测试：</w:t>
            </w:r>
          </w:p>
          <w:p w14:paraId="2BE95538"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lastRenderedPageBreak/>
              <w:t></w:t>
            </w:r>
            <w:r w:rsidRPr="001A42CC">
              <w:rPr>
                <w:rFonts w:ascii="新宋体" w:eastAsia="新宋体" w:hAnsi="新宋体" w:cs="Times New Roman"/>
                <w:szCs w:val="21"/>
              </w:rPr>
              <w:tab/>
            </w:r>
            <w:r w:rsidRPr="001A42CC">
              <w:rPr>
                <w:rFonts w:ascii="新宋体" w:eastAsia="新宋体" w:hAnsi="新宋体" w:cs="Times New Roman" w:hint="eastAsia"/>
                <w:szCs w:val="21"/>
              </w:rPr>
              <w:t>（1）、单元模块测试；</w:t>
            </w:r>
          </w:p>
          <w:p w14:paraId="31770EDA"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（2）、内部联调集成测试；</w:t>
            </w:r>
          </w:p>
          <w:p w14:paraId="3F817BF0"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（3）、由业务人员参与的功能性测试；</w:t>
            </w:r>
          </w:p>
          <w:p w14:paraId="657C8F9C"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（4）、与其它有关系统进行信息互通和资源共享方面的测试；</w:t>
            </w:r>
          </w:p>
          <w:p w14:paraId="769E4350"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szCs w:val="21"/>
              </w:rPr>
              <w:t></w:t>
            </w:r>
            <w:r w:rsidRPr="001A42CC">
              <w:rPr>
                <w:rFonts w:ascii="新宋体" w:eastAsia="新宋体" w:hAnsi="新宋体" w:cs="Times New Roman"/>
                <w:szCs w:val="21"/>
              </w:rPr>
              <w:tab/>
            </w:r>
            <w:r w:rsidRPr="001A42CC">
              <w:rPr>
                <w:rFonts w:ascii="新宋体" w:eastAsia="新宋体" w:hAnsi="新宋体" w:cs="Times New Roman" w:hint="eastAsia"/>
                <w:szCs w:val="21"/>
              </w:rPr>
              <w:t>（5）、系统整体性能和压力测试。</w:t>
            </w:r>
          </w:p>
          <w:p w14:paraId="308946A1"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3、系统测试</w:t>
            </w:r>
          </w:p>
          <w:p w14:paraId="1D675DFD"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（1）、</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自测</w:t>
            </w:r>
          </w:p>
          <w:p w14:paraId="218D8209"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系统安装的主要目标不仅是使所有软件能够在相应平台上正常运行，而且必须具有对软件系统运行的监控测试手段，以证明系统优化运行。本次项目开发的系统软件产品为可直接运行的安装文件或者可解压缩的安装文件包，并且保证系统可安全卸载、可备份、可恢复。</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提供书面的安装手册，软件的安装过程由业主按照安装手册的指导进行，在此过程中发生错误和事故的责任由</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承担。</w:t>
            </w:r>
          </w:p>
          <w:p w14:paraId="4CC265EA"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项目验收交由业主单位验收之前，</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必须提供项目自测试报告，测试报告至少应包括以下内容：单元模块测试、内部联调集成测试、性能和安全性测试。</w:t>
            </w:r>
          </w:p>
          <w:p w14:paraId="58CCA942"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（2）、验收测试</w:t>
            </w:r>
          </w:p>
          <w:p w14:paraId="3E862E5B"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系统自测完成后，</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应首先拟出一个测试方案，具体到每一个测试步骤，与业主讨论通过后，方可按计划进行测试。由</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提供测试方法、测试工具；测试数据由用户协助提供。系统每一项测试必须有详细的测试记录，须有业主和</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双方代表签字确认，并附有详细的分析报告。</w:t>
            </w:r>
          </w:p>
          <w:p w14:paraId="3CAD29AF"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4、系统验收</w:t>
            </w:r>
          </w:p>
          <w:p w14:paraId="5A24E322"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验收测试完成之后开始试运行。</w:t>
            </w:r>
          </w:p>
          <w:p w14:paraId="542A70E8"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试运行：系统建设完成后经过1个月试运行期，所有性能指标达到技术规范书和验收规范的要求时，可进行最终验收。在试运行期间，由于系统程序等造成某些指标达不到要求，允许</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进行修复，但试运行期做相应顺延，在全部达到要求时，双方签署最终验收文件。</w:t>
            </w:r>
          </w:p>
          <w:p w14:paraId="7B3A6126"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最终验收：试运行通过后，采购人、</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双方按验收要求对项目文档、培训情况及试运行出现问题进行验收，项目文档包括：需求文档、使用说明书、安装手册、及安装、测试、验收报告等。在所有验收项全部达到相应要求后，由投标方出具《验收报告》，双方签署《验收报告》。</w:t>
            </w:r>
          </w:p>
          <w:p w14:paraId="09ADEC17"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三、售后服务内容及培训要求</w:t>
            </w:r>
          </w:p>
          <w:p w14:paraId="7046D671"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1、质量保证期服务</w:t>
            </w:r>
          </w:p>
          <w:p w14:paraId="689D8DB5"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质保期服务：质量保证期1年（自交货并最终验收合格之日起计）；在质保期内，当行业标准、技术规范发生改变时，</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应为采购人免费修改相关内容。</w:t>
            </w:r>
          </w:p>
          <w:p w14:paraId="7F523EE1"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系统维护：主要包括所投软件系统在运行中的故障排错工作，系统软件及数据库系统适配调整等维护工作，从而保证软件系统正常运作。</w:t>
            </w:r>
          </w:p>
          <w:p w14:paraId="11432DAF" w14:textId="77777777" w:rsidR="00B136BD" w:rsidRPr="001A42CC" w:rsidRDefault="00EF0E7A"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hint="eastAsia"/>
                <w:szCs w:val="21"/>
              </w:rPr>
              <w:t>系统升级：本项目产品版本</w:t>
            </w:r>
            <w:r w:rsidR="00B136BD" w:rsidRPr="001A42CC">
              <w:rPr>
                <w:rFonts w:ascii="新宋体" w:eastAsia="新宋体" w:hAnsi="新宋体" w:cs="Times New Roman" w:hint="eastAsia"/>
                <w:szCs w:val="21"/>
              </w:rPr>
              <w:t>升级。质保期后，向最终用户提供系统漏洞补丁或系统BUG完善。</w:t>
            </w:r>
          </w:p>
          <w:p w14:paraId="593C546F"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2、质保期后服务</w:t>
            </w:r>
          </w:p>
          <w:p w14:paraId="7A801990"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应为采购人提供维护和升级服务，需保证在24小时内对采购人所提出的维护要求做出响应，并在做出响应48小时内派出工作人员进行故障排除。</w:t>
            </w:r>
          </w:p>
          <w:p w14:paraId="1F619117" w14:textId="77777777" w:rsidR="00B136BD"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服务方式和内容包括软件升级、提供技术指导、功能优化与支持服务等内容，服务方式应包括网络支持与现场服务等。</w:t>
            </w:r>
          </w:p>
          <w:p w14:paraId="7D07E8DB" w14:textId="77777777" w:rsidR="00B136BD" w:rsidRDefault="00B136BD" w:rsidP="007F4BFB">
            <w:pPr>
              <w:widowControl/>
              <w:spacing w:line="280" w:lineRule="exact"/>
              <w:ind w:firstLineChars="205" w:firstLine="410"/>
              <w:rPr>
                <w:rFonts w:ascii="新宋体" w:eastAsia="新宋体" w:hAnsi="新宋体" w:cs="Times New Roman"/>
                <w:szCs w:val="21"/>
              </w:rPr>
            </w:pPr>
            <w:r w:rsidRPr="00AF62F6">
              <w:rPr>
                <w:rFonts w:ascii="新宋体" w:eastAsia="新宋体" w:hAnsi="新宋体" w:cs="Times New Roman" w:hint="eastAsia"/>
                <w:szCs w:val="21"/>
              </w:rPr>
              <w:t>在项目产品</w:t>
            </w:r>
            <w:r>
              <w:rPr>
                <w:rFonts w:ascii="新宋体" w:eastAsia="新宋体" w:hAnsi="新宋体" w:cs="Times New Roman" w:hint="eastAsia"/>
                <w:szCs w:val="21"/>
              </w:rPr>
              <w:t>运行使用</w:t>
            </w:r>
            <w:r w:rsidRPr="00AF62F6">
              <w:rPr>
                <w:rFonts w:ascii="新宋体" w:eastAsia="新宋体" w:hAnsi="新宋体" w:cs="Times New Roman" w:hint="eastAsia"/>
                <w:szCs w:val="21"/>
              </w:rPr>
              <w:t>期间经计算机等级保护各级定级</w:t>
            </w:r>
            <w:r>
              <w:rPr>
                <w:rFonts w:ascii="新宋体" w:eastAsia="新宋体" w:hAnsi="新宋体" w:cs="Times New Roman" w:hint="eastAsia"/>
                <w:szCs w:val="21"/>
              </w:rPr>
              <w:t>排查出现</w:t>
            </w:r>
            <w:r w:rsidRPr="00AF62F6">
              <w:rPr>
                <w:rFonts w:ascii="新宋体" w:eastAsia="新宋体" w:hAnsi="新宋体" w:cs="Times New Roman" w:hint="eastAsia"/>
                <w:szCs w:val="21"/>
              </w:rPr>
              <w:t>的问题，</w:t>
            </w:r>
            <w:r w:rsidR="0043791C">
              <w:rPr>
                <w:rFonts w:ascii="新宋体" w:eastAsia="新宋体" w:hAnsi="新宋体" w:cs="Times New Roman"/>
                <w:szCs w:val="21"/>
              </w:rPr>
              <w:t>投标人或原厂商</w:t>
            </w:r>
            <w:r w:rsidRPr="00AF62F6">
              <w:rPr>
                <w:rFonts w:ascii="新宋体" w:eastAsia="新宋体" w:hAnsi="新宋体" w:cs="Times New Roman" w:hint="eastAsia"/>
                <w:szCs w:val="21"/>
              </w:rPr>
              <w:t>需安排相关负责人24小时内及时响应，并在五个工作日内免费完成整改，</w:t>
            </w:r>
            <w:r>
              <w:rPr>
                <w:rFonts w:ascii="新宋体" w:eastAsia="新宋体" w:hAnsi="新宋体" w:cs="Times New Roman" w:hint="eastAsia"/>
                <w:szCs w:val="21"/>
              </w:rPr>
              <w:t>以</w:t>
            </w:r>
            <w:r w:rsidRPr="00AF62F6">
              <w:rPr>
                <w:rFonts w:ascii="新宋体" w:eastAsia="新宋体" w:hAnsi="新宋体" w:cs="Times New Roman" w:hint="eastAsia"/>
                <w:szCs w:val="21"/>
              </w:rPr>
              <w:t>满足计算机等级保护各级定级要求。</w:t>
            </w:r>
          </w:p>
          <w:p w14:paraId="337D2108" w14:textId="77777777" w:rsidR="00BE432D" w:rsidRPr="00AF62F6" w:rsidRDefault="00BE432D" w:rsidP="007F4BFB">
            <w:pPr>
              <w:widowControl/>
              <w:spacing w:line="280" w:lineRule="exact"/>
              <w:ind w:firstLineChars="205" w:firstLine="410"/>
              <w:rPr>
                <w:rFonts w:ascii="宋体" w:eastAsia="宋体" w:hAnsi="宋体" w:cs="Times New Roman"/>
                <w:color w:val="000000"/>
                <w:sz w:val="24"/>
                <w:szCs w:val="24"/>
              </w:rPr>
            </w:pPr>
            <w:r w:rsidRPr="001A42CC">
              <w:rPr>
                <w:rFonts w:ascii="新宋体" w:eastAsia="新宋体" w:hAnsi="新宋体" w:cs="Times New Roman" w:hint="eastAsia"/>
                <w:szCs w:val="21"/>
              </w:rPr>
              <w:t>质保期后，向最终用户提供</w:t>
            </w:r>
            <w:r>
              <w:rPr>
                <w:rFonts w:ascii="新宋体" w:eastAsia="新宋体" w:hAnsi="新宋体" w:cs="Times New Roman" w:hint="eastAsia"/>
                <w:szCs w:val="21"/>
              </w:rPr>
              <w:t>项目产品版本升级、</w:t>
            </w:r>
            <w:r w:rsidRPr="001A42CC">
              <w:rPr>
                <w:rFonts w:ascii="新宋体" w:eastAsia="新宋体" w:hAnsi="新宋体" w:cs="Times New Roman" w:hint="eastAsia"/>
                <w:szCs w:val="21"/>
              </w:rPr>
              <w:t>系统漏洞补丁</w:t>
            </w:r>
            <w:r>
              <w:rPr>
                <w:rFonts w:ascii="新宋体" w:eastAsia="新宋体" w:hAnsi="新宋体" w:cs="Times New Roman" w:hint="eastAsia"/>
                <w:szCs w:val="21"/>
              </w:rPr>
              <w:t>和</w:t>
            </w:r>
            <w:r w:rsidRPr="001A42CC">
              <w:rPr>
                <w:rFonts w:ascii="新宋体" w:eastAsia="新宋体" w:hAnsi="新宋体" w:cs="Times New Roman" w:hint="eastAsia"/>
                <w:szCs w:val="21"/>
              </w:rPr>
              <w:t>系统BUG完善</w:t>
            </w:r>
            <w:r>
              <w:rPr>
                <w:rFonts w:ascii="新宋体" w:eastAsia="新宋体" w:hAnsi="新宋体" w:cs="Times New Roman" w:hint="eastAsia"/>
                <w:szCs w:val="21"/>
              </w:rPr>
              <w:t>等升级服务</w:t>
            </w:r>
            <w:r w:rsidRPr="001A42CC">
              <w:rPr>
                <w:rFonts w:ascii="新宋体" w:eastAsia="新宋体" w:hAnsi="新宋体" w:cs="Times New Roman" w:hint="eastAsia"/>
                <w:szCs w:val="21"/>
              </w:rPr>
              <w:t>。</w:t>
            </w:r>
          </w:p>
          <w:p w14:paraId="6268F2F7"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3、项目培训</w:t>
            </w:r>
          </w:p>
          <w:p w14:paraId="6F3DDD5F"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必须提供相应的应用软件技术、系统操作等方面的培训。有关应用软件的操作培训课程，培训应该在系统运作前完成。</w:t>
            </w: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须在响应文件中提出全面、详细的培训课程以及时间表交给业主，并在合同签订后征得业主同意后实施。</w:t>
            </w:r>
          </w:p>
          <w:p w14:paraId="33627814"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在实施过程中提供免费、全面的培训，包括面向系统管理员和业务人员的相应的培训、基于系统平台接口规范标准的开发培训、开发平台和开发工具培训、配置管理和系统维护培训、数据定义和管理培训、客户端操作培训。</w:t>
            </w:r>
          </w:p>
          <w:p w14:paraId="63A566C3"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对于所有培训，</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必须派出具有相应专业资格和实际工作经验的教师辅导人员进行培训，主要培训教员应至少具有三年的相关培训经验。</w:t>
            </w:r>
          </w:p>
          <w:p w14:paraId="5B643C53"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lastRenderedPageBreak/>
              <w:t>培训项目结束之时，安排学员进行培训测试，以检验学员对系统的基本操作能力和掌握水平；同时学员也可对于整个培训项目做出评价，当学员普遍反映对培训课程不满意时，业主可要求</w:t>
            </w:r>
            <w:r w:rsidR="0043791C">
              <w:rPr>
                <w:rFonts w:ascii="新宋体" w:eastAsia="新宋体" w:hAnsi="新宋体" w:cs="Times New Roman"/>
                <w:szCs w:val="21"/>
              </w:rPr>
              <w:t>投标人或原厂商</w:t>
            </w:r>
            <w:r w:rsidRPr="001A42CC">
              <w:rPr>
                <w:rFonts w:ascii="新宋体" w:eastAsia="新宋体" w:hAnsi="新宋体" w:cs="Times New Roman" w:hint="eastAsia"/>
                <w:szCs w:val="21"/>
              </w:rPr>
              <w:t>重新安排培训，并承担全费用。</w:t>
            </w:r>
          </w:p>
          <w:p w14:paraId="2F6B352A"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必须为所有被培训人员提供文字资料和讲义等培训教材，培训教材必须以印刷品形式提供，费用由</w:t>
            </w: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支付，所有的资料必须是中文书写。</w:t>
            </w:r>
          </w:p>
          <w:p w14:paraId="3EE34D25" w14:textId="77777777" w:rsidR="00B136BD" w:rsidRPr="001A42CC" w:rsidRDefault="0043791C" w:rsidP="007F4BFB">
            <w:pPr>
              <w:widowControl/>
              <w:spacing w:line="280" w:lineRule="exact"/>
              <w:ind w:firstLineChars="205" w:firstLine="410"/>
              <w:rPr>
                <w:rFonts w:ascii="新宋体" w:eastAsia="新宋体" w:hAnsi="新宋体" w:cs="Times New Roman"/>
                <w:szCs w:val="21"/>
              </w:rPr>
            </w:pPr>
            <w:r>
              <w:rPr>
                <w:rFonts w:ascii="新宋体" w:eastAsia="新宋体" w:hAnsi="新宋体" w:cs="Times New Roman"/>
                <w:szCs w:val="21"/>
              </w:rPr>
              <w:t>投标人或原厂商</w:t>
            </w:r>
            <w:r w:rsidR="00B136BD" w:rsidRPr="001A42CC">
              <w:rPr>
                <w:rFonts w:ascii="新宋体" w:eastAsia="新宋体" w:hAnsi="新宋体" w:cs="Times New Roman" w:hint="eastAsia"/>
                <w:szCs w:val="21"/>
              </w:rPr>
              <w:t>须提供详细的培训计划：对采购人的人员培训方式分两类，一类为业务人员培训，培训采用集中授课、现场演示和辅助操作三种培训方式；另一类为技术人员培训，培训采用理论培训和实际操作相结合的方式。</w:t>
            </w:r>
          </w:p>
          <w:p w14:paraId="311369D2"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培训主要面向的对象如下：</w:t>
            </w:r>
          </w:p>
          <w:p w14:paraId="50CF6DE9"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1）、运行管理培训：为了使学校的相关人员掌握有关应用系统的使用、维护和管理方法，达到能独立进行管理、故障处理、日常测试和维护等工作的目的，应进行系统的技术培训，以保证所建设的系统能够正常、安全、平稳地运行。</w:t>
            </w:r>
          </w:p>
          <w:p w14:paraId="40B86E91"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（2）、使用培训：对学校的相关人员的用户进行应用系统使用培训，掌握平台的使用。</w:t>
            </w:r>
          </w:p>
          <w:p w14:paraId="7E76923B"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（3）、系统平台完成验收正式运行后投标单位需承诺培训至少3名以上的系统管理人员，培训考试合格颁发证书。</w:t>
            </w:r>
          </w:p>
          <w:p w14:paraId="25D4CE4E" w14:textId="77777777" w:rsidR="00B136BD" w:rsidRPr="001A42CC" w:rsidRDefault="00B136BD" w:rsidP="007F4BFB">
            <w:pPr>
              <w:widowControl/>
              <w:spacing w:line="280" w:lineRule="exact"/>
              <w:rPr>
                <w:rFonts w:ascii="新宋体" w:eastAsia="新宋体" w:hAnsi="新宋体" w:cs="Times New Roman"/>
                <w:b/>
                <w:szCs w:val="21"/>
              </w:rPr>
            </w:pPr>
            <w:r w:rsidRPr="001A42CC">
              <w:rPr>
                <w:rFonts w:ascii="新宋体" w:eastAsia="新宋体" w:hAnsi="新宋体" w:cs="Times New Roman" w:hint="eastAsia"/>
                <w:b/>
                <w:szCs w:val="21"/>
              </w:rPr>
              <w:t>四、技术转移和成果交付要求</w:t>
            </w:r>
          </w:p>
          <w:p w14:paraId="6FFB5D53"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1、技术转移</w:t>
            </w:r>
          </w:p>
          <w:p w14:paraId="193834F0"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通过本期项目的合作开发，真正建立学校的信息化校园平台和专业技术队伍。同时，学校的工作人员全面深入的参与开发的全过程，包括需求分析、系统设计、测试运行以及使用维护五个阶段，掌握各个环节的主要技术，具有对软硬件系统平台、各个业务系统的技术维护能力，实现知识和技术的转移。</w:t>
            </w:r>
          </w:p>
          <w:p w14:paraId="1C53915D"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2、成果交付</w:t>
            </w:r>
          </w:p>
          <w:p w14:paraId="4CFC5CC6"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在本期项目的开发过程中和交付使用后，各个阶段都需有各种成果和文档资料。这些成果和文档资料对所开发系统的维护和持续发展起着非常重大的作用。因此，要求将全面、规范的成果和文档资料交付给学校，而且要提供明确的交付清单。同时，成果和文档资料必须符合软件工程的相关要求。要交付的成果和文档资料主要包括以下部分：</w:t>
            </w:r>
          </w:p>
          <w:p w14:paraId="087FF66B" w14:textId="77777777" w:rsidR="00B136BD"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1）、技术文档：包括项目开发中的各种技术文档，如，开发环境配置说明、需求分析说明、变更说明、系统设计说明、安装手册、执行程序、用户手册、测试用例、测试结果、系统维护说明、系统培训资料以及有关系统接口的技术说明等等。</w:t>
            </w:r>
          </w:p>
          <w:p w14:paraId="301D1C39" w14:textId="77777777" w:rsidR="00B136BD" w:rsidRPr="001A42CC" w:rsidRDefault="00B136BD" w:rsidP="007F4BFB">
            <w:pPr>
              <w:widowControl/>
              <w:spacing w:line="280" w:lineRule="exact"/>
              <w:ind w:firstLineChars="205" w:firstLine="410"/>
              <w:rPr>
                <w:rFonts w:ascii="新宋体" w:eastAsia="新宋体" w:hAnsi="新宋体" w:cs="Times New Roman"/>
                <w:szCs w:val="21"/>
              </w:rPr>
            </w:pPr>
            <w:r w:rsidRPr="001A42CC">
              <w:rPr>
                <w:rFonts w:ascii="新宋体" w:eastAsia="新宋体" w:hAnsi="新宋体" w:cs="Times New Roman" w:hint="eastAsia"/>
                <w:szCs w:val="21"/>
              </w:rPr>
              <w:t>（2）、管理文档：包括项目开发中的一些工作文档，如计划、报告、讨论纲要、会议记录等。</w:t>
            </w:r>
          </w:p>
          <w:p w14:paraId="67D076C5" w14:textId="77777777" w:rsidR="00B136BD" w:rsidRPr="001A42CC" w:rsidRDefault="00B136BD" w:rsidP="007F4BFB">
            <w:pPr>
              <w:rPr>
                <w:rFonts w:ascii="Calibri" w:eastAsia="宋体" w:hAnsi="Calibri" w:cs="Times New Roman"/>
                <w:b/>
              </w:rPr>
            </w:pPr>
            <w:r w:rsidRPr="001A42CC">
              <w:rPr>
                <w:rFonts w:ascii="新宋体" w:eastAsia="新宋体" w:hAnsi="新宋体" w:cs="Times New Roman" w:hint="eastAsia"/>
                <w:b/>
                <w:szCs w:val="21"/>
              </w:rPr>
              <w:t>五、</w:t>
            </w:r>
            <w:r w:rsidRPr="001A42CC">
              <w:rPr>
                <w:rFonts w:ascii="Calibri" w:eastAsia="宋体" w:hAnsi="Calibri" w:cs="Times New Roman" w:hint="eastAsia"/>
                <w:b/>
              </w:rPr>
              <w:t>项目备注：</w:t>
            </w:r>
          </w:p>
          <w:p w14:paraId="43694905" w14:textId="77777777" w:rsidR="00B136BD" w:rsidRPr="001A42CC" w:rsidRDefault="00B136BD" w:rsidP="0089051F">
            <w:pPr>
              <w:ind w:firstLineChars="200" w:firstLine="402"/>
              <w:rPr>
                <w:rFonts w:ascii="Calibri" w:eastAsia="宋体" w:hAnsi="Calibri" w:cs="Times New Roman"/>
                <w:b/>
              </w:rPr>
            </w:pPr>
            <w:r w:rsidRPr="001A42CC">
              <w:rPr>
                <w:rFonts w:ascii="Calibri" w:eastAsia="宋体" w:hAnsi="Calibri" w:cs="Times New Roman" w:hint="eastAsia"/>
                <w:b/>
              </w:rPr>
              <w:t>为防止虚假应标，在项目招标结束后</w:t>
            </w:r>
            <w:r w:rsidRPr="001A42CC">
              <w:rPr>
                <w:rFonts w:ascii="Calibri" w:eastAsia="宋体" w:hAnsi="Calibri" w:cs="Times New Roman" w:hint="eastAsia"/>
                <w:b/>
              </w:rPr>
              <w:t>5</w:t>
            </w:r>
            <w:r w:rsidRPr="001A42CC">
              <w:rPr>
                <w:rFonts w:ascii="Calibri" w:eastAsia="宋体" w:hAnsi="Calibri" w:cs="Times New Roman" w:hint="eastAsia"/>
                <w:b/>
              </w:rPr>
              <w:t>个工作日内，我校有权利对中标单位所投产品进行测试，若中标商不提供或测试未通过则视为虚假应标，我校有权否决中标单位。（投标方一旦中标，经学校检查不符合招标要求，一律做虚假应标处理。）</w:t>
            </w:r>
          </w:p>
        </w:tc>
      </w:tr>
    </w:tbl>
    <w:p w14:paraId="1305A896" w14:textId="77777777" w:rsidR="001A42CC" w:rsidRDefault="00DD3BCC">
      <w:pPr>
        <w:rPr>
          <w:b/>
          <w:sz w:val="32"/>
        </w:rPr>
      </w:pPr>
      <w:r w:rsidRPr="00DD3BCC">
        <w:rPr>
          <w:rFonts w:hint="eastAsia"/>
          <w:b/>
          <w:sz w:val="32"/>
        </w:rPr>
        <w:lastRenderedPageBreak/>
        <w:t>评分标准</w:t>
      </w:r>
      <w:r>
        <w:rPr>
          <w:rFonts w:hint="eastAsia"/>
          <w:b/>
          <w:sz w:val="32"/>
        </w:rPr>
        <w:t>：</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3"/>
        <w:gridCol w:w="1117"/>
        <w:gridCol w:w="6705"/>
        <w:gridCol w:w="623"/>
      </w:tblGrid>
      <w:tr w:rsidR="00DD3BCC" w:rsidRPr="00EB39E6" w14:paraId="2A030205" w14:textId="77777777" w:rsidTr="007F4BFB">
        <w:trPr>
          <w:trHeight w:val="242"/>
          <w:jc w:val="center"/>
        </w:trPr>
        <w:tc>
          <w:tcPr>
            <w:tcW w:w="583" w:type="dxa"/>
            <w:vAlign w:val="center"/>
          </w:tcPr>
          <w:p w14:paraId="5B213E0F"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bCs/>
              </w:rPr>
              <w:t>序号</w:t>
            </w:r>
          </w:p>
        </w:tc>
        <w:tc>
          <w:tcPr>
            <w:tcW w:w="1117" w:type="dxa"/>
            <w:vAlign w:val="center"/>
          </w:tcPr>
          <w:p w14:paraId="2556AECD"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bCs/>
              </w:rPr>
              <w:t>项目内容</w:t>
            </w:r>
          </w:p>
        </w:tc>
        <w:tc>
          <w:tcPr>
            <w:tcW w:w="6705" w:type="dxa"/>
            <w:vAlign w:val="center"/>
          </w:tcPr>
          <w:p w14:paraId="097CB0CA"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bCs/>
              </w:rPr>
              <w:t>评   分    标   准</w:t>
            </w:r>
          </w:p>
        </w:tc>
        <w:tc>
          <w:tcPr>
            <w:tcW w:w="623" w:type="dxa"/>
            <w:vAlign w:val="center"/>
          </w:tcPr>
          <w:p w14:paraId="0F96DF59"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bCs/>
              </w:rPr>
              <w:t>分值</w:t>
            </w:r>
          </w:p>
        </w:tc>
      </w:tr>
      <w:tr w:rsidR="00DD3BCC" w:rsidRPr="00EB39E6" w14:paraId="2483DE26" w14:textId="77777777" w:rsidTr="007F4BFB">
        <w:trPr>
          <w:trHeight w:val="242"/>
          <w:jc w:val="center"/>
        </w:trPr>
        <w:tc>
          <w:tcPr>
            <w:tcW w:w="9028" w:type="dxa"/>
            <w:gridSpan w:val="4"/>
            <w:vAlign w:val="center"/>
          </w:tcPr>
          <w:p w14:paraId="5071457E" w14:textId="77777777" w:rsidR="00DD3BCC" w:rsidRPr="00EB39E6" w:rsidRDefault="00DD3BCC" w:rsidP="007F4BFB">
            <w:pPr>
              <w:spacing w:line="240" w:lineRule="atLeast"/>
              <w:jc w:val="left"/>
              <w:rPr>
                <w:rFonts w:asciiTheme="minorEastAsia" w:hAnsiTheme="minorEastAsia"/>
              </w:rPr>
            </w:pPr>
            <w:r w:rsidRPr="00EB39E6">
              <w:rPr>
                <w:rFonts w:asciiTheme="minorEastAsia" w:hAnsiTheme="minorEastAsia"/>
                <w:bCs/>
              </w:rPr>
              <w:t>（一）投标报价为（30分）</w:t>
            </w:r>
          </w:p>
        </w:tc>
      </w:tr>
      <w:tr w:rsidR="00DD3BCC" w:rsidRPr="00EB39E6" w14:paraId="1B5950AA" w14:textId="77777777" w:rsidTr="007F4BFB">
        <w:trPr>
          <w:trHeight w:val="242"/>
          <w:jc w:val="center"/>
        </w:trPr>
        <w:tc>
          <w:tcPr>
            <w:tcW w:w="583" w:type="dxa"/>
            <w:vAlign w:val="center"/>
          </w:tcPr>
          <w:p w14:paraId="71EE1671"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1</w:t>
            </w:r>
          </w:p>
        </w:tc>
        <w:tc>
          <w:tcPr>
            <w:tcW w:w="1117" w:type="dxa"/>
            <w:vAlign w:val="center"/>
          </w:tcPr>
          <w:p w14:paraId="55DFE78F"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投标报价</w:t>
            </w:r>
          </w:p>
        </w:tc>
        <w:tc>
          <w:tcPr>
            <w:tcW w:w="6705" w:type="dxa"/>
            <w:vAlign w:val="center"/>
          </w:tcPr>
          <w:p w14:paraId="09C33231"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hint="eastAsia"/>
              </w:rPr>
              <w:t>1.以全部</w:t>
            </w:r>
            <w:r w:rsidR="0043791C">
              <w:rPr>
                <w:rFonts w:asciiTheme="minorEastAsia" w:hAnsiTheme="minorEastAsia"/>
              </w:rPr>
              <w:t>投标人</w:t>
            </w:r>
            <w:r w:rsidRPr="00EB39E6">
              <w:rPr>
                <w:rFonts w:asciiTheme="minorEastAsia" w:hAnsiTheme="minorEastAsia" w:hint="eastAsia"/>
              </w:rPr>
              <w:t>投标价的算术平均数为基准价，每上升1%扣1分，每下降1%扣0.5分，最多扣30分。</w:t>
            </w:r>
          </w:p>
          <w:p w14:paraId="20694217"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hint="eastAsia"/>
              </w:rPr>
              <w:t>2.当</w:t>
            </w:r>
            <w:r w:rsidR="0043791C">
              <w:rPr>
                <w:rFonts w:asciiTheme="minorEastAsia" w:hAnsiTheme="minorEastAsia"/>
              </w:rPr>
              <w:t>投标人</w:t>
            </w:r>
            <w:r w:rsidRPr="00EB39E6">
              <w:rPr>
                <w:rFonts w:asciiTheme="minorEastAsia" w:hAnsiTheme="minorEastAsia" w:hint="eastAsia"/>
              </w:rPr>
              <w:t>的投标报价低于该包件所有有效报价算术平均值的80%时，评标委员会将请其做出低价澄清。当拒绝澄清或澄清不被采信时，以低于成本价作无效投标处理；当澄清被采信而且中标时，在收到中标通知书后、合同签订前应向采购人缴纳低价质量风险保证金。</w:t>
            </w:r>
          </w:p>
          <w:p w14:paraId="0119405B"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hint="eastAsia"/>
              </w:rPr>
              <w:t>3.低价质量风险保证金计算公式如下：低价质量风险保证金=（该包件所有有效报价算术平均值的</w:t>
            </w:r>
            <w:r w:rsidRPr="00EB39E6">
              <w:rPr>
                <w:rFonts w:asciiTheme="minorEastAsia" w:hAnsiTheme="minorEastAsia"/>
              </w:rPr>
              <w:t>9</w:t>
            </w:r>
            <w:r w:rsidRPr="00EB39E6">
              <w:rPr>
                <w:rFonts w:asciiTheme="minorEastAsia" w:hAnsiTheme="minorEastAsia" w:hint="eastAsia"/>
              </w:rPr>
              <w:t>0%-中标价）×3。</w:t>
            </w:r>
          </w:p>
        </w:tc>
        <w:tc>
          <w:tcPr>
            <w:tcW w:w="623" w:type="dxa"/>
            <w:vAlign w:val="center"/>
          </w:tcPr>
          <w:p w14:paraId="40C687EC"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30分</w:t>
            </w:r>
          </w:p>
        </w:tc>
      </w:tr>
      <w:tr w:rsidR="00DD3BCC" w:rsidRPr="00EB39E6" w14:paraId="3D2AE8F3" w14:textId="77777777" w:rsidTr="007F4BFB">
        <w:trPr>
          <w:trHeight w:val="242"/>
          <w:jc w:val="center"/>
        </w:trPr>
        <w:tc>
          <w:tcPr>
            <w:tcW w:w="9028" w:type="dxa"/>
            <w:gridSpan w:val="4"/>
            <w:vAlign w:val="center"/>
          </w:tcPr>
          <w:p w14:paraId="4C784639" w14:textId="77777777" w:rsidR="00DD3BCC" w:rsidRPr="00EB39E6" w:rsidRDefault="00DD3BCC" w:rsidP="007F4BFB">
            <w:pPr>
              <w:spacing w:line="240" w:lineRule="atLeast"/>
              <w:jc w:val="left"/>
              <w:rPr>
                <w:rFonts w:asciiTheme="minorEastAsia" w:hAnsiTheme="minorEastAsia"/>
              </w:rPr>
            </w:pPr>
            <w:r w:rsidRPr="00EB39E6">
              <w:rPr>
                <w:rFonts w:asciiTheme="minorEastAsia" w:hAnsiTheme="minorEastAsia"/>
                <w:bCs/>
              </w:rPr>
              <w:t>（二）技术部分（</w:t>
            </w:r>
            <w:r w:rsidRPr="00EB39E6">
              <w:rPr>
                <w:rFonts w:asciiTheme="minorEastAsia" w:hAnsiTheme="minorEastAsia" w:hint="eastAsia"/>
                <w:bCs/>
              </w:rPr>
              <w:t>5</w:t>
            </w:r>
            <w:r>
              <w:rPr>
                <w:rFonts w:asciiTheme="minorEastAsia" w:hAnsiTheme="minorEastAsia" w:hint="eastAsia"/>
                <w:bCs/>
              </w:rPr>
              <w:t>3</w:t>
            </w:r>
            <w:r w:rsidRPr="00EB39E6">
              <w:rPr>
                <w:rFonts w:asciiTheme="minorEastAsia" w:hAnsiTheme="minorEastAsia"/>
                <w:bCs/>
              </w:rPr>
              <w:t>分）</w:t>
            </w:r>
          </w:p>
        </w:tc>
      </w:tr>
      <w:tr w:rsidR="00DD3BCC" w:rsidRPr="00EB39E6" w14:paraId="2737D5CB" w14:textId="77777777" w:rsidTr="007F4BFB">
        <w:trPr>
          <w:trHeight w:val="242"/>
          <w:jc w:val="center"/>
        </w:trPr>
        <w:tc>
          <w:tcPr>
            <w:tcW w:w="583" w:type="dxa"/>
            <w:vAlign w:val="center"/>
          </w:tcPr>
          <w:p w14:paraId="32378FDD"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1</w:t>
            </w:r>
          </w:p>
        </w:tc>
        <w:tc>
          <w:tcPr>
            <w:tcW w:w="1117" w:type="dxa"/>
            <w:vAlign w:val="center"/>
          </w:tcPr>
          <w:p w14:paraId="1896E61B"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系统设计</w:t>
            </w:r>
          </w:p>
        </w:tc>
        <w:tc>
          <w:tcPr>
            <w:tcW w:w="6705" w:type="dxa"/>
            <w:vAlign w:val="center"/>
          </w:tcPr>
          <w:p w14:paraId="700664F6" w14:textId="77777777" w:rsidR="00DD3BCC" w:rsidRPr="00EB39E6" w:rsidRDefault="0043791C" w:rsidP="007F4BFB">
            <w:pPr>
              <w:spacing w:line="240" w:lineRule="atLeast"/>
              <w:rPr>
                <w:rFonts w:asciiTheme="minorEastAsia" w:hAnsiTheme="minorEastAsia"/>
              </w:rPr>
            </w:pPr>
            <w:r>
              <w:rPr>
                <w:rFonts w:asciiTheme="minorEastAsia" w:hAnsiTheme="minorEastAsia"/>
              </w:rPr>
              <w:t>投标人或原厂商</w:t>
            </w:r>
            <w:r w:rsidR="00DD3BCC" w:rsidRPr="00EB39E6">
              <w:rPr>
                <w:rFonts w:asciiTheme="minorEastAsia" w:hAnsiTheme="minorEastAsia"/>
              </w:rPr>
              <w:t>完全满足招标文件规定的功能、技术、服务要求，</w:t>
            </w:r>
            <w:r w:rsidR="00DD3BCC" w:rsidRPr="00EB39E6">
              <w:rPr>
                <w:rFonts w:asciiTheme="minorEastAsia" w:hAnsiTheme="minorEastAsia" w:hint="eastAsia"/>
              </w:rPr>
              <w:t>并提出</w:t>
            </w:r>
            <w:r w:rsidR="00DD3BCC" w:rsidRPr="00EB39E6">
              <w:rPr>
                <w:rFonts w:asciiTheme="minorEastAsia" w:hAnsiTheme="minorEastAsia" w:hint="eastAsia"/>
              </w:rPr>
              <w:lastRenderedPageBreak/>
              <w:t>明显正偏离功能的</w:t>
            </w:r>
            <w:r w:rsidR="00DD3BCC" w:rsidRPr="00EB39E6">
              <w:rPr>
                <w:rFonts w:asciiTheme="minorEastAsia" w:hAnsiTheme="minorEastAsia"/>
              </w:rPr>
              <w:t>得</w:t>
            </w:r>
            <w:r w:rsidR="00DD3BCC">
              <w:rPr>
                <w:rFonts w:asciiTheme="minorEastAsia" w:hAnsiTheme="minorEastAsia"/>
              </w:rPr>
              <w:t>30</w:t>
            </w:r>
            <w:r w:rsidR="00DD3BCC" w:rsidRPr="00EB39E6">
              <w:rPr>
                <w:rFonts w:asciiTheme="minorEastAsia" w:hAnsiTheme="minorEastAsia"/>
              </w:rPr>
              <w:t>分。技术要求中打</w:t>
            </w:r>
            <w:r w:rsidR="00DD3BCC" w:rsidRPr="00EB39E6">
              <w:rPr>
                <w:rFonts w:asciiTheme="minorEastAsia" w:hAnsiTheme="minorEastAsia" w:cs="Segoe UI Symbol"/>
              </w:rPr>
              <w:t>★</w:t>
            </w:r>
            <w:r w:rsidR="00DD3BCC" w:rsidRPr="00EB39E6">
              <w:rPr>
                <w:rFonts w:asciiTheme="minorEastAsia" w:hAnsiTheme="minorEastAsia"/>
              </w:rPr>
              <w:t>号部分</w:t>
            </w:r>
            <w:r w:rsidR="00DD3BCC" w:rsidRPr="00EB39E6">
              <w:rPr>
                <w:rFonts w:asciiTheme="minorEastAsia" w:hAnsiTheme="minorEastAsia" w:hint="eastAsia"/>
              </w:rPr>
              <w:t>为重要技术指标项，</w:t>
            </w:r>
            <w:r w:rsidR="00DD3BCC" w:rsidRPr="00EB39E6">
              <w:rPr>
                <w:rFonts w:asciiTheme="minorEastAsia" w:hAnsiTheme="minorEastAsia"/>
              </w:rPr>
              <w:t>缺少一项或者一项有负偏离，扣</w:t>
            </w:r>
            <w:r w:rsidR="00DD3BCC">
              <w:rPr>
                <w:rFonts w:asciiTheme="minorEastAsia" w:hAnsiTheme="minorEastAsia" w:hint="eastAsia"/>
              </w:rPr>
              <w:t>6</w:t>
            </w:r>
            <w:r w:rsidR="00DD3BCC" w:rsidRPr="00EB39E6">
              <w:rPr>
                <w:rFonts w:asciiTheme="minorEastAsia" w:hAnsiTheme="minorEastAsia"/>
              </w:rPr>
              <w:t>分，本项分扣至0分</w:t>
            </w:r>
            <w:r w:rsidR="00DD3BCC" w:rsidRPr="00EB39E6">
              <w:rPr>
                <w:rFonts w:asciiTheme="minorEastAsia" w:hAnsiTheme="minorEastAsia" w:hint="eastAsia"/>
              </w:rPr>
              <w:t>为</w:t>
            </w:r>
            <w:r w:rsidR="00DD3BCC" w:rsidRPr="00EB39E6">
              <w:rPr>
                <w:rFonts w:asciiTheme="minorEastAsia" w:hAnsiTheme="minorEastAsia"/>
              </w:rPr>
              <w:t>止；非关键描述项缺少一项或者一项有负偏离，每项扣3分，本项分扣至0分</w:t>
            </w:r>
            <w:r w:rsidR="00DD3BCC" w:rsidRPr="00EB39E6">
              <w:rPr>
                <w:rFonts w:asciiTheme="minorEastAsia" w:hAnsiTheme="minorEastAsia" w:hint="eastAsia"/>
              </w:rPr>
              <w:t>为</w:t>
            </w:r>
            <w:r w:rsidR="00DD3BCC" w:rsidRPr="00EB39E6">
              <w:rPr>
                <w:rFonts w:asciiTheme="minorEastAsia" w:hAnsiTheme="minorEastAsia"/>
              </w:rPr>
              <w:t>止。</w:t>
            </w:r>
          </w:p>
        </w:tc>
        <w:tc>
          <w:tcPr>
            <w:tcW w:w="623" w:type="dxa"/>
            <w:vAlign w:val="center"/>
          </w:tcPr>
          <w:p w14:paraId="405C1253"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rPr>
              <w:lastRenderedPageBreak/>
              <w:t>30</w:t>
            </w:r>
            <w:r w:rsidRPr="00EB39E6">
              <w:rPr>
                <w:rFonts w:asciiTheme="minorEastAsia" w:hAnsiTheme="minorEastAsia"/>
              </w:rPr>
              <w:t>分</w:t>
            </w:r>
          </w:p>
        </w:tc>
      </w:tr>
      <w:tr w:rsidR="00DD3BCC" w:rsidRPr="005C4C30" w14:paraId="7108F250" w14:textId="77777777" w:rsidTr="007F4BFB">
        <w:trPr>
          <w:trHeight w:val="242"/>
          <w:jc w:val="center"/>
        </w:trPr>
        <w:tc>
          <w:tcPr>
            <w:tcW w:w="583" w:type="dxa"/>
            <w:vAlign w:val="center"/>
          </w:tcPr>
          <w:p w14:paraId="241185D8" w14:textId="77777777" w:rsidR="00DD3BCC" w:rsidRPr="005C4C30" w:rsidRDefault="00DD3BCC" w:rsidP="007F4BFB">
            <w:pPr>
              <w:spacing w:line="276" w:lineRule="auto"/>
              <w:jc w:val="center"/>
              <w:rPr>
                <w:rFonts w:ascii="宋体" w:hAnsi="宋体"/>
              </w:rPr>
            </w:pPr>
            <w:r w:rsidRPr="005C4C30">
              <w:rPr>
                <w:rFonts w:ascii="宋体" w:hAnsi="宋体"/>
              </w:rPr>
              <w:lastRenderedPageBreak/>
              <w:t>2</w:t>
            </w:r>
          </w:p>
        </w:tc>
        <w:tc>
          <w:tcPr>
            <w:tcW w:w="1117" w:type="dxa"/>
            <w:vAlign w:val="center"/>
          </w:tcPr>
          <w:p w14:paraId="4F4872AE" w14:textId="77777777" w:rsidR="00DD3BCC" w:rsidRPr="005C4C30" w:rsidRDefault="00DD3BCC" w:rsidP="007F4BFB">
            <w:pPr>
              <w:spacing w:line="276" w:lineRule="auto"/>
              <w:jc w:val="center"/>
              <w:rPr>
                <w:rFonts w:ascii="宋体" w:hAnsi="宋体"/>
              </w:rPr>
            </w:pPr>
            <w:r w:rsidRPr="005C4C30">
              <w:rPr>
                <w:rFonts w:ascii="宋体" w:hAnsi="宋体" w:hint="eastAsia"/>
              </w:rPr>
              <w:t>软件演示</w:t>
            </w:r>
          </w:p>
        </w:tc>
        <w:tc>
          <w:tcPr>
            <w:tcW w:w="6705" w:type="dxa"/>
            <w:vAlign w:val="center"/>
          </w:tcPr>
          <w:p w14:paraId="2964546E" w14:textId="77777777" w:rsidR="00DD3BCC" w:rsidRPr="00A4505C" w:rsidRDefault="00DD3BCC" w:rsidP="007F4BFB">
            <w:pPr>
              <w:spacing w:line="276" w:lineRule="auto"/>
              <w:rPr>
                <w:rFonts w:ascii="宋体" w:hAnsi="宋体"/>
              </w:rPr>
            </w:pPr>
            <w:r>
              <w:rPr>
                <w:rFonts w:ascii="宋体" w:hAnsi="宋体" w:hint="eastAsia"/>
              </w:rPr>
              <w:t>1</w:t>
            </w:r>
            <w:r w:rsidRPr="00A4505C">
              <w:rPr>
                <w:rFonts w:ascii="宋体" w:hAnsi="宋体" w:hint="eastAsia"/>
              </w:rPr>
              <w:t>、在共享数据平台数据设计器中演示至少100个组件，并用组件配置一个数据交换作业流程，产品现场演示功能完整且符合招标要求得</w:t>
            </w:r>
            <w:r w:rsidR="001173FD">
              <w:rPr>
                <w:rFonts w:ascii="宋体" w:hAnsi="宋体" w:hint="eastAsia"/>
              </w:rPr>
              <w:t>5</w:t>
            </w:r>
            <w:r w:rsidRPr="00A4505C">
              <w:rPr>
                <w:rFonts w:ascii="宋体" w:hAnsi="宋体" w:hint="eastAsia"/>
              </w:rPr>
              <w:t>分，功能不完全满足招标要求得1分，无此功能不得分。</w:t>
            </w:r>
          </w:p>
          <w:p w14:paraId="0907C3ED" w14:textId="77777777" w:rsidR="00DD3BCC" w:rsidRPr="00A4505C" w:rsidRDefault="00DD3BCC" w:rsidP="007F4BFB">
            <w:pPr>
              <w:spacing w:line="276" w:lineRule="auto"/>
              <w:rPr>
                <w:rFonts w:ascii="宋体" w:hAnsi="宋体"/>
              </w:rPr>
            </w:pPr>
            <w:r>
              <w:rPr>
                <w:rFonts w:ascii="宋体" w:hAnsi="宋体" w:hint="eastAsia"/>
              </w:rPr>
              <w:t>2</w:t>
            </w:r>
            <w:r w:rsidRPr="00A4505C">
              <w:rPr>
                <w:rFonts w:ascii="宋体" w:hAnsi="宋体" w:hint="eastAsia"/>
              </w:rPr>
              <w:t>、共享数据平台数据整合任务管理端具有可视化业务建模和监控手段，产品现场演示功能完整且符合招标要求得</w:t>
            </w:r>
            <w:r w:rsidR="001173FD">
              <w:rPr>
                <w:rFonts w:ascii="宋体" w:hAnsi="宋体" w:hint="eastAsia"/>
              </w:rPr>
              <w:t>5</w:t>
            </w:r>
            <w:r w:rsidRPr="00A4505C">
              <w:rPr>
                <w:rFonts w:ascii="宋体" w:hAnsi="宋体" w:hint="eastAsia"/>
              </w:rPr>
              <w:t>分，功能不完全满足招标要求得1分，无此功能不得分。</w:t>
            </w:r>
          </w:p>
          <w:p w14:paraId="09F404E9" w14:textId="77777777" w:rsidR="00DD3BCC" w:rsidRPr="00A4505C" w:rsidRDefault="00DD3BCC" w:rsidP="007F4BFB">
            <w:pPr>
              <w:spacing w:line="276" w:lineRule="auto"/>
              <w:rPr>
                <w:rFonts w:ascii="宋体" w:hAnsi="宋体"/>
              </w:rPr>
            </w:pPr>
            <w:r>
              <w:rPr>
                <w:rFonts w:ascii="宋体" w:hAnsi="宋体" w:hint="eastAsia"/>
              </w:rPr>
              <w:t>3</w:t>
            </w:r>
            <w:r w:rsidRPr="00A4505C">
              <w:rPr>
                <w:rFonts w:ascii="宋体" w:hAnsi="宋体" w:hint="eastAsia"/>
              </w:rPr>
              <w:t>、数据交换可以把非结构化数据加载到</w:t>
            </w:r>
            <w:proofErr w:type="spellStart"/>
            <w:r w:rsidRPr="00A4505C">
              <w:rPr>
                <w:rFonts w:ascii="宋体" w:hAnsi="宋体" w:hint="eastAsia"/>
              </w:rPr>
              <w:t>Nosql</w:t>
            </w:r>
            <w:proofErr w:type="spellEnd"/>
            <w:r w:rsidRPr="00A4505C">
              <w:rPr>
                <w:rFonts w:ascii="宋体" w:hAnsi="宋体" w:hint="eastAsia"/>
              </w:rPr>
              <w:t>数据库，产品现场演示功能完整且符合招标要求得</w:t>
            </w:r>
            <w:r w:rsidR="001173FD">
              <w:rPr>
                <w:rFonts w:ascii="宋体" w:hAnsi="宋体" w:hint="eastAsia"/>
              </w:rPr>
              <w:t>5</w:t>
            </w:r>
            <w:r w:rsidRPr="00A4505C">
              <w:rPr>
                <w:rFonts w:ascii="宋体" w:hAnsi="宋体" w:hint="eastAsia"/>
              </w:rPr>
              <w:t xml:space="preserve">分，功能不完全满足招标要求得1分，无此功能不得分。 </w:t>
            </w:r>
          </w:p>
          <w:p w14:paraId="716D1FC1" w14:textId="77777777" w:rsidR="00DD3BCC" w:rsidRPr="005C4C30" w:rsidRDefault="00DD3BCC" w:rsidP="001173FD">
            <w:pPr>
              <w:spacing w:line="276" w:lineRule="auto"/>
              <w:rPr>
                <w:rFonts w:ascii="宋体" w:hAnsi="宋体"/>
              </w:rPr>
            </w:pPr>
            <w:r>
              <w:rPr>
                <w:rFonts w:ascii="宋体" w:hAnsi="宋体" w:hint="eastAsia"/>
              </w:rPr>
              <w:t>4</w:t>
            </w:r>
            <w:r w:rsidRPr="00A4505C">
              <w:rPr>
                <w:rFonts w:ascii="宋体" w:hAnsi="宋体" w:hint="eastAsia"/>
              </w:rPr>
              <w:t>、数据服务接口调用、开放性演示，产品现场演示功能完整且符合招标要求得</w:t>
            </w:r>
            <w:r w:rsidR="001173FD">
              <w:rPr>
                <w:rFonts w:ascii="宋体" w:hAnsi="宋体" w:hint="eastAsia"/>
              </w:rPr>
              <w:t>5</w:t>
            </w:r>
            <w:r w:rsidRPr="00A4505C">
              <w:rPr>
                <w:rFonts w:ascii="宋体" w:hAnsi="宋体" w:hint="eastAsia"/>
              </w:rPr>
              <w:t>分，功能不完全满足招标要求得1分，无此功能不得分。</w:t>
            </w:r>
          </w:p>
        </w:tc>
        <w:tc>
          <w:tcPr>
            <w:tcW w:w="623" w:type="dxa"/>
            <w:vAlign w:val="center"/>
          </w:tcPr>
          <w:p w14:paraId="02682966" w14:textId="77777777" w:rsidR="00DD3BCC" w:rsidRPr="005C4C30" w:rsidRDefault="00DD3BCC" w:rsidP="007F4BFB">
            <w:pPr>
              <w:spacing w:line="276" w:lineRule="auto"/>
              <w:jc w:val="center"/>
              <w:rPr>
                <w:rFonts w:ascii="宋体" w:hAnsi="宋体"/>
              </w:rPr>
            </w:pPr>
            <w:r>
              <w:rPr>
                <w:rFonts w:ascii="宋体" w:hAnsi="宋体" w:hint="eastAsia"/>
              </w:rPr>
              <w:t>20</w:t>
            </w:r>
            <w:r w:rsidRPr="005C4C30">
              <w:rPr>
                <w:rFonts w:ascii="宋体" w:hAnsi="宋体"/>
              </w:rPr>
              <w:t>分</w:t>
            </w:r>
          </w:p>
        </w:tc>
      </w:tr>
      <w:tr w:rsidR="00DD3BCC" w:rsidRPr="00EB39E6" w14:paraId="1A36134D" w14:textId="77777777" w:rsidTr="007F4BFB">
        <w:trPr>
          <w:trHeight w:val="242"/>
          <w:jc w:val="center"/>
        </w:trPr>
        <w:tc>
          <w:tcPr>
            <w:tcW w:w="583" w:type="dxa"/>
            <w:vAlign w:val="center"/>
          </w:tcPr>
          <w:p w14:paraId="7F44D31C"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2</w:t>
            </w:r>
          </w:p>
        </w:tc>
        <w:tc>
          <w:tcPr>
            <w:tcW w:w="1117" w:type="dxa"/>
            <w:vAlign w:val="center"/>
          </w:tcPr>
          <w:p w14:paraId="0E63C73F"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实施方案</w:t>
            </w:r>
          </w:p>
        </w:tc>
        <w:tc>
          <w:tcPr>
            <w:tcW w:w="6705" w:type="dxa"/>
            <w:vAlign w:val="center"/>
          </w:tcPr>
          <w:p w14:paraId="24DF68EC" w14:textId="77777777" w:rsidR="00DD3BCC" w:rsidRPr="00EB39E6" w:rsidRDefault="00DD3BCC" w:rsidP="007F4BFB">
            <w:pPr>
              <w:spacing w:line="240" w:lineRule="atLeast"/>
              <w:rPr>
                <w:rFonts w:asciiTheme="minorEastAsia" w:hAnsiTheme="minorEastAsia"/>
                <w:spacing w:val="-4"/>
              </w:rPr>
            </w:pPr>
            <w:r w:rsidRPr="00EB39E6">
              <w:rPr>
                <w:rFonts w:asciiTheme="minorEastAsia" w:hAnsiTheme="minorEastAsia"/>
                <w:spacing w:val="-4"/>
              </w:rPr>
              <w:t>对</w:t>
            </w:r>
            <w:r w:rsidR="0043791C">
              <w:rPr>
                <w:rFonts w:asciiTheme="minorEastAsia" w:hAnsiTheme="minorEastAsia"/>
                <w:spacing w:val="-4"/>
              </w:rPr>
              <w:t>投标人或原厂商</w:t>
            </w:r>
            <w:r w:rsidRPr="00EB39E6">
              <w:rPr>
                <w:rFonts w:asciiTheme="minorEastAsia" w:hAnsiTheme="minorEastAsia"/>
                <w:spacing w:val="-4"/>
              </w:rPr>
              <w:t>项目实施总体方案的完整性、合理性（包含实施计划、工期管理，突发事件处置方案等），以及本项目实施过程中的管理保障、资金保障、技术保障、制度保障等综合评审，</w:t>
            </w:r>
            <w:r w:rsidRPr="00EB39E6">
              <w:rPr>
                <w:rFonts w:asciiTheme="minorEastAsia" w:hAnsiTheme="minorEastAsia"/>
              </w:rPr>
              <w:t>优得</w:t>
            </w:r>
            <w:r>
              <w:rPr>
                <w:rFonts w:asciiTheme="minorEastAsia" w:hAnsiTheme="minorEastAsia" w:hint="eastAsia"/>
              </w:rPr>
              <w:t>1</w:t>
            </w:r>
            <w:r w:rsidRPr="00EB39E6">
              <w:rPr>
                <w:rFonts w:asciiTheme="minorEastAsia" w:hAnsiTheme="minorEastAsia"/>
              </w:rPr>
              <w:t>分，一般得</w:t>
            </w:r>
            <w:r>
              <w:rPr>
                <w:rFonts w:asciiTheme="minorEastAsia" w:hAnsiTheme="minorEastAsia" w:hint="eastAsia"/>
              </w:rPr>
              <w:t>0.5</w:t>
            </w:r>
            <w:r w:rsidRPr="00EB39E6">
              <w:rPr>
                <w:rFonts w:asciiTheme="minorEastAsia" w:hAnsiTheme="minorEastAsia"/>
              </w:rPr>
              <w:t>，</w:t>
            </w:r>
            <w:r w:rsidRPr="00EB39E6">
              <w:rPr>
                <w:rFonts w:asciiTheme="minorEastAsia" w:hAnsiTheme="minorEastAsia" w:hint="eastAsia"/>
              </w:rPr>
              <w:t>差</w:t>
            </w:r>
            <w:r w:rsidRPr="00EB39E6">
              <w:rPr>
                <w:rFonts w:asciiTheme="minorEastAsia" w:hAnsiTheme="minorEastAsia"/>
              </w:rPr>
              <w:t>得0分。</w:t>
            </w:r>
          </w:p>
        </w:tc>
        <w:tc>
          <w:tcPr>
            <w:tcW w:w="623" w:type="dxa"/>
            <w:vAlign w:val="center"/>
          </w:tcPr>
          <w:p w14:paraId="29C8DF95"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1</w:t>
            </w:r>
            <w:r w:rsidRPr="00EB39E6">
              <w:rPr>
                <w:rFonts w:asciiTheme="minorEastAsia" w:hAnsiTheme="minorEastAsia"/>
              </w:rPr>
              <w:t>分</w:t>
            </w:r>
          </w:p>
        </w:tc>
      </w:tr>
      <w:tr w:rsidR="00DD3BCC" w:rsidRPr="00EB39E6" w14:paraId="2FDDEBA6" w14:textId="77777777" w:rsidTr="007F4BFB">
        <w:trPr>
          <w:trHeight w:val="242"/>
          <w:jc w:val="center"/>
        </w:trPr>
        <w:tc>
          <w:tcPr>
            <w:tcW w:w="583" w:type="dxa"/>
            <w:vAlign w:val="center"/>
          </w:tcPr>
          <w:p w14:paraId="278F1EFB"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3</w:t>
            </w:r>
          </w:p>
        </w:tc>
        <w:tc>
          <w:tcPr>
            <w:tcW w:w="1117" w:type="dxa"/>
            <w:vAlign w:val="center"/>
          </w:tcPr>
          <w:p w14:paraId="38A44AE4"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售后服务</w:t>
            </w:r>
          </w:p>
        </w:tc>
        <w:tc>
          <w:tcPr>
            <w:tcW w:w="6705" w:type="dxa"/>
            <w:vAlign w:val="center"/>
          </w:tcPr>
          <w:p w14:paraId="11D9E027"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rPr>
              <w:t>售后服务计划或方案情况、服务电话设置、响应、到场时间长短进行综合评分，优得</w:t>
            </w:r>
            <w:r>
              <w:rPr>
                <w:rFonts w:asciiTheme="minorEastAsia" w:hAnsiTheme="minorEastAsia" w:hint="eastAsia"/>
              </w:rPr>
              <w:t>1</w:t>
            </w:r>
            <w:r w:rsidRPr="00EB39E6">
              <w:rPr>
                <w:rFonts w:asciiTheme="minorEastAsia" w:hAnsiTheme="minorEastAsia"/>
              </w:rPr>
              <w:t>分，一般得</w:t>
            </w:r>
            <w:r>
              <w:rPr>
                <w:rFonts w:asciiTheme="minorEastAsia" w:hAnsiTheme="minorEastAsia" w:hint="eastAsia"/>
              </w:rPr>
              <w:t>0.5</w:t>
            </w:r>
            <w:r w:rsidRPr="00EB39E6">
              <w:rPr>
                <w:rFonts w:asciiTheme="minorEastAsia" w:hAnsiTheme="minorEastAsia"/>
              </w:rPr>
              <w:t>分，</w:t>
            </w:r>
            <w:r w:rsidRPr="00EB39E6">
              <w:rPr>
                <w:rFonts w:asciiTheme="minorEastAsia" w:hAnsiTheme="minorEastAsia" w:hint="eastAsia"/>
              </w:rPr>
              <w:t>差</w:t>
            </w:r>
            <w:r w:rsidRPr="00EB39E6">
              <w:rPr>
                <w:rFonts w:asciiTheme="minorEastAsia" w:hAnsiTheme="minorEastAsia"/>
              </w:rPr>
              <w:t>得0分。</w:t>
            </w:r>
          </w:p>
        </w:tc>
        <w:tc>
          <w:tcPr>
            <w:tcW w:w="623" w:type="dxa"/>
            <w:vAlign w:val="center"/>
          </w:tcPr>
          <w:p w14:paraId="6E78EB0B"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1</w:t>
            </w:r>
            <w:r w:rsidRPr="00EB39E6">
              <w:rPr>
                <w:rFonts w:asciiTheme="minorEastAsia" w:hAnsiTheme="minorEastAsia"/>
              </w:rPr>
              <w:t>分</w:t>
            </w:r>
          </w:p>
        </w:tc>
      </w:tr>
      <w:tr w:rsidR="00DD3BCC" w:rsidRPr="00EB39E6" w14:paraId="2EF99CA5" w14:textId="77777777" w:rsidTr="007F4BFB">
        <w:trPr>
          <w:trHeight w:val="242"/>
          <w:jc w:val="center"/>
        </w:trPr>
        <w:tc>
          <w:tcPr>
            <w:tcW w:w="583" w:type="dxa"/>
            <w:vAlign w:val="center"/>
          </w:tcPr>
          <w:p w14:paraId="6FA61372"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4</w:t>
            </w:r>
          </w:p>
        </w:tc>
        <w:tc>
          <w:tcPr>
            <w:tcW w:w="1117" w:type="dxa"/>
            <w:vAlign w:val="center"/>
          </w:tcPr>
          <w:p w14:paraId="5144FBF1"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培训方案</w:t>
            </w:r>
          </w:p>
        </w:tc>
        <w:tc>
          <w:tcPr>
            <w:tcW w:w="6705" w:type="dxa"/>
            <w:vAlign w:val="center"/>
          </w:tcPr>
          <w:p w14:paraId="5E822C62" w14:textId="77777777" w:rsidR="00DD3BCC" w:rsidRPr="00EB39E6" w:rsidRDefault="00DD3BCC" w:rsidP="007F4BFB">
            <w:pPr>
              <w:spacing w:line="240" w:lineRule="atLeast"/>
              <w:rPr>
                <w:rFonts w:asciiTheme="minorEastAsia" w:hAnsiTheme="minorEastAsia"/>
              </w:rPr>
            </w:pPr>
            <w:r w:rsidRPr="00EB39E6">
              <w:rPr>
                <w:rFonts w:asciiTheme="minorEastAsia" w:hAnsiTheme="minorEastAsia"/>
              </w:rPr>
              <w:t>对</w:t>
            </w:r>
            <w:r w:rsidR="0043791C">
              <w:rPr>
                <w:rFonts w:asciiTheme="minorEastAsia" w:hAnsiTheme="minorEastAsia"/>
              </w:rPr>
              <w:t>投标人或原厂商</w:t>
            </w:r>
            <w:r w:rsidRPr="00EB39E6">
              <w:rPr>
                <w:rFonts w:asciiTheme="minorEastAsia" w:hAnsiTheme="minorEastAsia"/>
              </w:rPr>
              <w:t>培训计划的完整性、合理性、可行性综合评审，优得</w:t>
            </w:r>
            <w:r>
              <w:rPr>
                <w:rFonts w:asciiTheme="minorEastAsia" w:hAnsiTheme="minorEastAsia" w:hint="eastAsia"/>
              </w:rPr>
              <w:t>1</w:t>
            </w:r>
            <w:r w:rsidRPr="00EB39E6">
              <w:rPr>
                <w:rFonts w:asciiTheme="minorEastAsia" w:hAnsiTheme="minorEastAsia"/>
              </w:rPr>
              <w:t>分，一般得</w:t>
            </w:r>
            <w:r>
              <w:rPr>
                <w:rFonts w:asciiTheme="minorEastAsia" w:hAnsiTheme="minorEastAsia" w:hint="eastAsia"/>
              </w:rPr>
              <w:t>0.5</w:t>
            </w:r>
            <w:r w:rsidRPr="00EB39E6">
              <w:rPr>
                <w:rFonts w:asciiTheme="minorEastAsia" w:hAnsiTheme="minorEastAsia"/>
              </w:rPr>
              <w:t>分，</w:t>
            </w:r>
            <w:r w:rsidRPr="00EB39E6">
              <w:rPr>
                <w:rFonts w:asciiTheme="minorEastAsia" w:hAnsiTheme="minorEastAsia" w:hint="eastAsia"/>
              </w:rPr>
              <w:t>差</w:t>
            </w:r>
            <w:r w:rsidRPr="00EB39E6">
              <w:rPr>
                <w:rFonts w:asciiTheme="minorEastAsia" w:hAnsiTheme="minorEastAsia"/>
              </w:rPr>
              <w:t>得0分。</w:t>
            </w:r>
          </w:p>
        </w:tc>
        <w:tc>
          <w:tcPr>
            <w:tcW w:w="623" w:type="dxa"/>
            <w:vAlign w:val="center"/>
          </w:tcPr>
          <w:p w14:paraId="42ED91A7"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1</w:t>
            </w:r>
            <w:r w:rsidRPr="00EB39E6">
              <w:rPr>
                <w:rFonts w:asciiTheme="minorEastAsia" w:hAnsiTheme="minorEastAsia"/>
              </w:rPr>
              <w:t>分</w:t>
            </w:r>
          </w:p>
        </w:tc>
      </w:tr>
      <w:tr w:rsidR="00DD3BCC" w:rsidRPr="00EB39E6" w14:paraId="16CB2FDC" w14:textId="77777777" w:rsidTr="007F4BFB">
        <w:trPr>
          <w:trHeight w:val="242"/>
          <w:jc w:val="center"/>
        </w:trPr>
        <w:tc>
          <w:tcPr>
            <w:tcW w:w="9028" w:type="dxa"/>
            <w:gridSpan w:val="4"/>
            <w:vAlign w:val="center"/>
          </w:tcPr>
          <w:p w14:paraId="38FB2BC6" w14:textId="77777777" w:rsidR="00DD3BCC" w:rsidRPr="00EB39E6" w:rsidRDefault="00DD3BCC" w:rsidP="007F4BFB">
            <w:pPr>
              <w:spacing w:line="240" w:lineRule="atLeast"/>
              <w:jc w:val="left"/>
              <w:rPr>
                <w:rFonts w:asciiTheme="minorEastAsia" w:hAnsiTheme="minorEastAsia"/>
              </w:rPr>
            </w:pPr>
            <w:r w:rsidRPr="00EB39E6">
              <w:rPr>
                <w:rFonts w:asciiTheme="minorEastAsia" w:hAnsiTheme="minorEastAsia"/>
                <w:bCs/>
              </w:rPr>
              <w:t>（三）商务部分（</w:t>
            </w:r>
            <w:r w:rsidRPr="00EB39E6">
              <w:rPr>
                <w:rFonts w:asciiTheme="minorEastAsia" w:hAnsiTheme="minorEastAsia" w:hint="eastAsia"/>
                <w:bCs/>
              </w:rPr>
              <w:t>1</w:t>
            </w:r>
            <w:r>
              <w:rPr>
                <w:rFonts w:asciiTheme="minorEastAsia" w:hAnsiTheme="minorEastAsia" w:hint="eastAsia"/>
                <w:bCs/>
              </w:rPr>
              <w:t>7</w:t>
            </w:r>
            <w:r w:rsidRPr="00EB39E6">
              <w:rPr>
                <w:rFonts w:asciiTheme="minorEastAsia" w:hAnsiTheme="minorEastAsia"/>
                <w:bCs/>
              </w:rPr>
              <w:t>分）</w:t>
            </w:r>
          </w:p>
        </w:tc>
      </w:tr>
      <w:tr w:rsidR="00DD3BCC" w:rsidRPr="00EB39E6" w14:paraId="340E4E99" w14:textId="77777777" w:rsidTr="007F4BFB">
        <w:trPr>
          <w:trHeight w:val="242"/>
          <w:jc w:val="center"/>
        </w:trPr>
        <w:tc>
          <w:tcPr>
            <w:tcW w:w="583" w:type="dxa"/>
            <w:vAlign w:val="center"/>
          </w:tcPr>
          <w:p w14:paraId="0BF7D81A"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1</w:t>
            </w:r>
          </w:p>
        </w:tc>
        <w:tc>
          <w:tcPr>
            <w:tcW w:w="1117" w:type="dxa"/>
            <w:vAlign w:val="center"/>
          </w:tcPr>
          <w:p w14:paraId="3E2A145E"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企业资质</w:t>
            </w:r>
          </w:p>
        </w:tc>
        <w:tc>
          <w:tcPr>
            <w:tcW w:w="6705" w:type="dxa"/>
            <w:vAlign w:val="center"/>
          </w:tcPr>
          <w:p w14:paraId="6F5C3974"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1、</w:t>
            </w:r>
            <w:r w:rsidR="0043791C">
              <w:rPr>
                <w:rFonts w:asciiTheme="minorEastAsia" w:hAnsiTheme="minorEastAsia" w:cs="宋体"/>
                <w:szCs w:val="21"/>
              </w:rPr>
              <w:t>投标人或原厂商</w:t>
            </w:r>
            <w:r w:rsidRPr="00EB39E6">
              <w:rPr>
                <w:rFonts w:asciiTheme="minorEastAsia" w:hAnsiTheme="minorEastAsia" w:cs="宋体" w:hint="eastAsia"/>
                <w:szCs w:val="21"/>
              </w:rPr>
              <w:t>获得CMMI L5证书得</w:t>
            </w:r>
            <w:r>
              <w:rPr>
                <w:rFonts w:asciiTheme="minorEastAsia" w:hAnsiTheme="minorEastAsia" w:cs="宋体" w:hint="eastAsia"/>
                <w:szCs w:val="21"/>
              </w:rPr>
              <w:t>5</w:t>
            </w:r>
            <w:r w:rsidRPr="00EB39E6">
              <w:rPr>
                <w:rFonts w:asciiTheme="minorEastAsia" w:hAnsiTheme="minorEastAsia" w:cs="宋体" w:hint="eastAsia"/>
                <w:szCs w:val="21"/>
              </w:rPr>
              <w:t>分，获得CMMI L3证书的</w:t>
            </w:r>
            <w:r>
              <w:rPr>
                <w:rFonts w:asciiTheme="minorEastAsia" w:hAnsiTheme="minorEastAsia" w:cs="宋体" w:hint="eastAsia"/>
                <w:szCs w:val="21"/>
              </w:rPr>
              <w:t>2</w:t>
            </w:r>
            <w:r w:rsidRPr="00EB39E6">
              <w:rPr>
                <w:rFonts w:asciiTheme="minorEastAsia" w:hAnsiTheme="minorEastAsia" w:cs="宋体" w:hint="eastAsia"/>
                <w:szCs w:val="21"/>
              </w:rPr>
              <w:t>分，无得0分。</w:t>
            </w:r>
          </w:p>
          <w:p w14:paraId="40151924"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szCs w:val="21"/>
              </w:rPr>
              <w:t>2</w:t>
            </w:r>
            <w:r w:rsidRPr="00EB39E6">
              <w:rPr>
                <w:rFonts w:asciiTheme="minorEastAsia" w:hAnsiTheme="minorEastAsia" w:cs="宋体" w:hint="eastAsia"/>
                <w:szCs w:val="21"/>
              </w:rPr>
              <w:t>、</w:t>
            </w:r>
            <w:r w:rsidR="0043791C">
              <w:rPr>
                <w:rFonts w:asciiTheme="minorEastAsia" w:hAnsiTheme="minorEastAsia" w:cs="宋体"/>
                <w:szCs w:val="21"/>
              </w:rPr>
              <w:t>投标人或原厂商</w:t>
            </w:r>
            <w:r w:rsidRPr="00EB39E6">
              <w:rPr>
                <w:rFonts w:asciiTheme="minorEastAsia" w:hAnsiTheme="minorEastAsia" w:cs="宋体" w:hint="eastAsia"/>
                <w:szCs w:val="21"/>
              </w:rPr>
              <w:t>具有系统集成二级资质</w:t>
            </w:r>
            <w:r>
              <w:rPr>
                <w:rFonts w:asciiTheme="minorEastAsia" w:hAnsiTheme="minorEastAsia" w:cs="宋体" w:hint="eastAsia"/>
                <w:szCs w:val="21"/>
              </w:rPr>
              <w:t>及以上</w:t>
            </w:r>
            <w:r w:rsidRPr="00EB39E6">
              <w:rPr>
                <w:rFonts w:asciiTheme="minorEastAsia" w:hAnsiTheme="minorEastAsia" w:cs="宋体" w:hint="eastAsia"/>
                <w:szCs w:val="21"/>
              </w:rPr>
              <w:t>的得</w:t>
            </w:r>
            <w:r>
              <w:rPr>
                <w:rFonts w:asciiTheme="minorEastAsia" w:hAnsiTheme="minorEastAsia" w:cs="宋体" w:hint="eastAsia"/>
                <w:szCs w:val="21"/>
              </w:rPr>
              <w:t>1</w:t>
            </w:r>
            <w:r w:rsidRPr="00EB39E6">
              <w:rPr>
                <w:rFonts w:asciiTheme="minorEastAsia" w:hAnsiTheme="minorEastAsia" w:cs="宋体" w:hint="eastAsia"/>
                <w:szCs w:val="21"/>
              </w:rPr>
              <w:t>分</w:t>
            </w:r>
            <w:r>
              <w:rPr>
                <w:rFonts w:asciiTheme="minorEastAsia" w:hAnsiTheme="minorEastAsia" w:cs="宋体" w:hint="eastAsia"/>
                <w:szCs w:val="21"/>
              </w:rPr>
              <w:t>，</w:t>
            </w:r>
            <w:r w:rsidRPr="00EB39E6">
              <w:rPr>
                <w:rFonts w:asciiTheme="minorEastAsia" w:hAnsiTheme="minorEastAsia" w:cs="宋体" w:hint="eastAsia"/>
                <w:szCs w:val="21"/>
              </w:rPr>
              <w:t>无得0分。</w:t>
            </w:r>
          </w:p>
          <w:p w14:paraId="0472599E"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3、</w:t>
            </w:r>
            <w:r w:rsidR="0043791C">
              <w:rPr>
                <w:rFonts w:asciiTheme="minorEastAsia" w:hAnsiTheme="minorEastAsia" w:cs="宋体"/>
                <w:szCs w:val="21"/>
              </w:rPr>
              <w:t>投标人或原厂商</w:t>
            </w:r>
            <w:r w:rsidRPr="00EB39E6">
              <w:rPr>
                <w:rFonts w:asciiTheme="minorEastAsia" w:hAnsiTheme="minorEastAsia" w:cs="宋体" w:hint="eastAsia"/>
                <w:szCs w:val="21"/>
              </w:rPr>
              <w:t>具有数字化校园最佳解决方案奖的得</w:t>
            </w:r>
            <w:r>
              <w:rPr>
                <w:rFonts w:asciiTheme="minorEastAsia" w:hAnsiTheme="minorEastAsia" w:cs="宋体"/>
                <w:szCs w:val="21"/>
              </w:rPr>
              <w:t>2</w:t>
            </w:r>
            <w:r w:rsidRPr="00EB39E6">
              <w:rPr>
                <w:rFonts w:asciiTheme="minorEastAsia" w:hAnsiTheme="minorEastAsia" w:cs="宋体" w:hint="eastAsia"/>
                <w:szCs w:val="21"/>
              </w:rPr>
              <w:t>分，无得0分。</w:t>
            </w:r>
          </w:p>
          <w:p w14:paraId="31E4A637"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4、</w:t>
            </w:r>
            <w:r w:rsidR="0043791C">
              <w:rPr>
                <w:rFonts w:asciiTheme="minorEastAsia" w:hAnsiTheme="minorEastAsia" w:cs="宋体"/>
                <w:szCs w:val="21"/>
              </w:rPr>
              <w:t>投标人或原厂商</w:t>
            </w:r>
            <w:r w:rsidRPr="00EB39E6">
              <w:rPr>
                <w:rFonts w:asciiTheme="minorEastAsia" w:hAnsiTheme="minorEastAsia" w:cs="宋体" w:hint="eastAsia"/>
                <w:szCs w:val="21"/>
              </w:rPr>
              <w:t>具有ISO9001质量管理体系认证证书的得1分，无得0分。</w:t>
            </w:r>
          </w:p>
          <w:p w14:paraId="2BC95F14"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注：以上资质均须提供证书复印件并加盖鲜章（原件备查）。</w:t>
            </w:r>
          </w:p>
        </w:tc>
        <w:tc>
          <w:tcPr>
            <w:tcW w:w="623" w:type="dxa"/>
            <w:vAlign w:val="center"/>
          </w:tcPr>
          <w:p w14:paraId="67514699"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9</w:t>
            </w:r>
            <w:r w:rsidRPr="00EB39E6">
              <w:rPr>
                <w:rFonts w:asciiTheme="minorEastAsia" w:hAnsiTheme="minorEastAsia" w:hint="eastAsia"/>
              </w:rPr>
              <w:t>分</w:t>
            </w:r>
          </w:p>
        </w:tc>
      </w:tr>
      <w:tr w:rsidR="00DD3BCC" w:rsidRPr="00EB39E6" w14:paraId="01E6EA27" w14:textId="77777777" w:rsidTr="007F4BFB">
        <w:trPr>
          <w:trHeight w:val="242"/>
          <w:jc w:val="center"/>
        </w:trPr>
        <w:tc>
          <w:tcPr>
            <w:tcW w:w="583" w:type="dxa"/>
            <w:vAlign w:val="center"/>
          </w:tcPr>
          <w:p w14:paraId="23EA1674"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2</w:t>
            </w:r>
          </w:p>
        </w:tc>
        <w:tc>
          <w:tcPr>
            <w:tcW w:w="1117" w:type="dxa"/>
            <w:vAlign w:val="center"/>
          </w:tcPr>
          <w:p w14:paraId="666C35EE"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产品创新能力</w:t>
            </w:r>
          </w:p>
        </w:tc>
        <w:tc>
          <w:tcPr>
            <w:tcW w:w="6705" w:type="dxa"/>
            <w:vAlign w:val="center"/>
          </w:tcPr>
          <w:p w14:paraId="605DEAD6" w14:textId="77777777" w:rsidR="00DD3BCC" w:rsidRPr="00EB39E6" w:rsidRDefault="00DD3BCC" w:rsidP="007F4BFB">
            <w:pPr>
              <w:spacing w:line="240" w:lineRule="atLeast"/>
              <w:rPr>
                <w:rFonts w:asciiTheme="minorEastAsia" w:hAnsiTheme="minorEastAsia" w:cs="宋体"/>
                <w:szCs w:val="21"/>
              </w:rPr>
            </w:pPr>
            <w:r>
              <w:rPr>
                <w:rFonts w:asciiTheme="minorEastAsia" w:hAnsiTheme="minorEastAsia" w:cs="宋体"/>
                <w:szCs w:val="21"/>
              </w:rPr>
              <w:t>1</w:t>
            </w:r>
            <w:r w:rsidRPr="00EB39E6">
              <w:rPr>
                <w:rFonts w:asciiTheme="minorEastAsia" w:hAnsiTheme="minorEastAsia" w:cs="宋体" w:hint="eastAsia"/>
                <w:szCs w:val="21"/>
              </w:rPr>
              <w:t>、</w:t>
            </w:r>
            <w:r w:rsidRPr="00EB39E6">
              <w:rPr>
                <w:rFonts w:asciiTheme="minorEastAsia" w:hAnsiTheme="minorEastAsia" w:cs="宋体" w:hint="eastAsia"/>
                <w:szCs w:val="21"/>
              </w:rPr>
              <w:tab/>
            </w:r>
            <w:r w:rsidR="0043791C">
              <w:rPr>
                <w:rFonts w:asciiTheme="minorEastAsia" w:hAnsiTheme="minorEastAsia" w:cs="宋体"/>
                <w:szCs w:val="21"/>
              </w:rPr>
              <w:t>投标人或原厂商</w:t>
            </w:r>
            <w:r w:rsidRPr="00EB39E6">
              <w:rPr>
                <w:rFonts w:asciiTheme="minorEastAsia" w:hAnsiTheme="minorEastAsia" w:cs="宋体" w:hint="eastAsia"/>
                <w:szCs w:val="21"/>
              </w:rPr>
              <w:t>具有最具创新产品奖的得1分，无得0分。</w:t>
            </w:r>
          </w:p>
          <w:p w14:paraId="0E070BDB" w14:textId="77777777" w:rsidR="00DD3BCC" w:rsidRPr="00EB39E6" w:rsidRDefault="00DD3BCC" w:rsidP="007F4BFB">
            <w:pPr>
              <w:spacing w:line="240" w:lineRule="atLeast"/>
              <w:rPr>
                <w:rFonts w:asciiTheme="minorEastAsia" w:hAnsiTheme="minorEastAsia" w:cs="宋体"/>
                <w:szCs w:val="21"/>
              </w:rPr>
            </w:pPr>
            <w:r>
              <w:rPr>
                <w:rFonts w:asciiTheme="minorEastAsia" w:hAnsiTheme="minorEastAsia" w:cs="宋体"/>
                <w:szCs w:val="21"/>
              </w:rPr>
              <w:t>2</w:t>
            </w:r>
            <w:r w:rsidRPr="00EB39E6">
              <w:rPr>
                <w:rFonts w:asciiTheme="minorEastAsia" w:hAnsiTheme="minorEastAsia" w:cs="宋体" w:hint="eastAsia"/>
                <w:szCs w:val="21"/>
              </w:rPr>
              <w:t>、</w:t>
            </w:r>
            <w:r w:rsidRPr="00EB39E6">
              <w:rPr>
                <w:rFonts w:asciiTheme="minorEastAsia" w:hAnsiTheme="minorEastAsia" w:cs="宋体" w:hint="eastAsia"/>
                <w:szCs w:val="21"/>
              </w:rPr>
              <w:tab/>
            </w:r>
            <w:r w:rsidR="0043791C">
              <w:rPr>
                <w:rFonts w:asciiTheme="minorEastAsia" w:hAnsiTheme="minorEastAsia" w:cs="宋体"/>
                <w:szCs w:val="21"/>
              </w:rPr>
              <w:t>投标人或原厂商</w:t>
            </w:r>
            <w:r w:rsidRPr="00EB39E6">
              <w:rPr>
                <w:rFonts w:asciiTheme="minorEastAsia" w:hAnsiTheme="minorEastAsia" w:cs="宋体" w:hint="eastAsia"/>
                <w:szCs w:val="21"/>
              </w:rPr>
              <w:t>具有最佳技术创新奖的得1分，无得0分。</w:t>
            </w:r>
          </w:p>
          <w:p w14:paraId="3F5E8A8E" w14:textId="77777777" w:rsidR="00DD3BCC" w:rsidRPr="00EB39E6" w:rsidRDefault="00DD3BCC" w:rsidP="007F4BFB">
            <w:pPr>
              <w:spacing w:line="240" w:lineRule="atLeast"/>
              <w:rPr>
                <w:rFonts w:asciiTheme="minorEastAsia" w:hAnsiTheme="minorEastAsia" w:cs="宋体"/>
                <w:szCs w:val="21"/>
              </w:rPr>
            </w:pPr>
            <w:r>
              <w:rPr>
                <w:rFonts w:asciiTheme="minorEastAsia" w:hAnsiTheme="minorEastAsia" w:cs="宋体"/>
                <w:szCs w:val="21"/>
              </w:rPr>
              <w:t>3</w:t>
            </w:r>
            <w:r w:rsidRPr="00EB39E6">
              <w:rPr>
                <w:rFonts w:asciiTheme="minorEastAsia" w:hAnsiTheme="minorEastAsia" w:cs="宋体" w:hint="eastAsia"/>
                <w:szCs w:val="21"/>
              </w:rPr>
              <w:t>、</w:t>
            </w:r>
            <w:r w:rsidRPr="00EB39E6">
              <w:rPr>
                <w:rFonts w:asciiTheme="minorEastAsia" w:hAnsiTheme="minorEastAsia" w:cs="宋体" w:hint="eastAsia"/>
                <w:szCs w:val="21"/>
              </w:rPr>
              <w:tab/>
            </w:r>
            <w:r w:rsidR="0043791C">
              <w:rPr>
                <w:rFonts w:asciiTheme="minorEastAsia" w:hAnsiTheme="minorEastAsia" w:cs="宋体"/>
                <w:szCs w:val="21"/>
              </w:rPr>
              <w:t>投标人或原厂商</w:t>
            </w:r>
            <w:r w:rsidRPr="00EB39E6">
              <w:rPr>
                <w:rFonts w:asciiTheme="minorEastAsia" w:hAnsiTheme="minorEastAsia" w:cs="宋体" w:hint="eastAsia"/>
                <w:szCs w:val="21"/>
              </w:rPr>
              <w:t>具有值得信赖品牌奖的得1分，无得0分。</w:t>
            </w:r>
          </w:p>
          <w:p w14:paraId="28F633B1" w14:textId="77777777" w:rsidR="00DD3BCC" w:rsidRPr="00EB39E6" w:rsidRDefault="00DD3BCC" w:rsidP="007F4BFB">
            <w:pPr>
              <w:spacing w:line="240" w:lineRule="atLeast"/>
              <w:rPr>
                <w:rFonts w:asciiTheme="minorEastAsia" w:hAnsiTheme="minorEastAsia" w:cs="宋体"/>
                <w:szCs w:val="21"/>
              </w:rPr>
            </w:pPr>
            <w:r>
              <w:rPr>
                <w:rFonts w:asciiTheme="minorEastAsia" w:hAnsiTheme="minorEastAsia" w:cs="宋体"/>
                <w:szCs w:val="21"/>
              </w:rPr>
              <w:t>4</w:t>
            </w:r>
            <w:r w:rsidRPr="00EB39E6">
              <w:rPr>
                <w:rFonts w:asciiTheme="minorEastAsia" w:hAnsiTheme="minorEastAsia" w:cs="宋体" w:hint="eastAsia"/>
                <w:szCs w:val="21"/>
              </w:rPr>
              <w:t>、</w:t>
            </w:r>
            <w:r w:rsidRPr="00EB39E6">
              <w:rPr>
                <w:rFonts w:asciiTheme="minorEastAsia" w:hAnsiTheme="minorEastAsia" w:cs="宋体" w:hint="eastAsia"/>
                <w:szCs w:val="21"/>
              </w:rPr>
              <w:tab/>
            </w:r>
            <w:r w:rsidR="0043791C">
              <w:rPr>
                <w:rFonts w:asciiTheme="minorEastAsia" w:hAnsiTheme="minorEastAsia" w:cs="宋体"/>
                <w:szCs w:val="21"/>
              </w:rPr>
              <w:t>投标人或原厂商</w:t>
            </w:r>
            <w:r w:rsidRPr="00EB39E6">
              <w:rPr>
                <w:rFonts w:asciiTheme="minorEastAsia" w:hAnsiTheme="minorEastAsia" w:cs="宋体" w:hint="eastAsia"/>
                <w:szCs w:val="21"/>
              </w:rPr>
              <w:t>所投产品获得省级以上重点技术创新项目的得1分，无得0分。</w:t>
            </w:r>
          </w:p>
          <w:p w14:paraId="0829D96F"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注：以上证书均须提供证书复印件并加盖鲜章（原件备查）。</w:t>
            </w:r>
          </w:p>
        </w:tc>
        <w:tc>
          <w:tcPr>
            <w:tcW w:w="623" w:type="dxa"/>
            <w:vAlign w:val="center"/>
          </w:tcPr>
          <w:p w14:paraId="4887196B"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4分</w:t>
            </w:r>
          </w:p>
        </w:tc>
      </w:tr>
      <w:tr w:rsidR="00DD3BCC" w:rsidRPr="00EB39E6" w14:paraId="2D0B6B50" w14:textId="77777777" w:rsidTr="007F4BFB">
        <w:trPr>
          <w:trHeight w:val="242"/>
          <w:jc w:val="center"/>
        </w:trPr>
        <w:tc>
          <w:tcPr>
            <w:tcW w:w="583" w:type="dxa"/>
            <w:vAlign w:val="center"/>
          </w:tcPr>
          <w:p w14:paraId="12B18A33"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hint="eastAsia"/>
              </w:rPr>
              <w:t>3</w:t>
            </w:r>
          </w:p>
        </w:tc>
        <w:tc>
          <w:tcPr>
            <w:tcW w:w="1117" w:type="dxa"/>
            <w:vAlign w:val="center"/>
          </w:tcPr>
          <w:p w14:paraId="400F8A91"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产品安全性能保证</w:t>
            </w:r>
          </w:p>
        </w:tc>
        <w:tc>
          <w:tcPr>
            <w:tcW w:w="6705" w:type="dxa"/>
            <w:vAlign w:val="center"/>
          </w:tcPr>
          <w:p w14:paraId="2F43A475" w14:textId="77777777" w:rsidR="00DD3BCC" w:rsidRPr="00EB39E6" w:rsidRDefault="0043791C" w:rsidP="007F4BFB">
            <w:pPr>
              <w:spacing w:line="240" w:lineRule="atLeast"/>
              <w:rPr>
                <w:rFonts w:asciiTheme="minorEastAsia" w:hAnsiTheme="minorEastAsia" w:cs="宋体"/>
                <w:szCs w:val="21"/>
              </w:rPr>
            </w:pPr>
            <w:r>
              <w:rPr>
                <w:rFonts w:asciiTheme="minorEastAsia" w:hAnsiTheme="minorEastAsia" w:cs="宋体"/>
                <w:szCs w:val="21"/>
              </w:rPr>
              <w:t>投标人或原厂商</w:t>
            </w:r>
            <w:r w:rsidR="00DD3BCC" w:rsidRPr="00EB39E6">
              <w:rPr>
                <w:rFonts w:asciiTheme="minorEastAsia" w:hAnsiTheme="minorEastAsia" w:cs="宋体" w:hint="eastAsia"/>
                <w:szCs w:val="21"/>
              </w:rPr>
              <w:t>所投产品具有第三方专业测试机构出具的产品安全性检测报告的每提供一个得0.5分，最多得2分。</w:t>
            </w:r>
          </w:p>
          <w:p w14:paraId="5108F6CB" w14:textId="77777777" w:rsidR="00DD3BCC" w:rsidRPr="00EB39E6" w:rsidRDefault="00DD3BCC" w:rsidP="007F4BFB">
            <w:pPr>
              <w:spacing w:line="240" w:lineRule="atLeast"/>
              <w:rPr>
                <w:rFonts w:asciiTheme="minorEastAsia" w:hAnsiTheme="minorEastAsia" w:cs="宋体"/>
                <w:szCs w:val="21"/>
              </w:rPr>
            </w:pPr>
            <w:r w:rsidRPr="00EB39E6">
              <w:rPr>
                <w:rFonts w:asciiTheme="minorEastAsia" w:hAnsiTheme="minorEastAsia" w:cs="宋体" w:hint="eastAsia"/>
                <w:szCs w:val="21"/>
              </w:rPr>
              <w:t>注：以上证书均须提供证书复印件并加盖鲜章（原件备查）。</w:t>
            </w:r>
          </w:p>
        </w:tc>
        <w:tc>
          <w:tcPr>
            <w:tcW w:w="623" w:type="dxa"/>
            <w:vAlign w:val="center"/>
          </w:tcPr>
          <w:p w14:paraId="5FF09EDD"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hint="eastAsia"/>
              </w:rPr>
              <w:t>2分</w:t>
            </w:r>
          </w:p>
        </w:tc>
      </w:tr>
      <w:tr w:rsidR="00DD3BCC" w:rsidRPr="00EB39E6" w14:paraId="4A0F983D" w14:textId="77777777" w:rsidTr="007F4BFB">
        <w:trPr>
          <w:trHeight w:val="242"/>
          <w:jc w:val="center"/>
        </w:trPr>
        <w:tc>
          <w:tcPr>
            <w:tcW w:w="583" w:type="dxa"/>
            <w:vAlign w:val="center"/>
          </w:tcPr>
          <w:p w14:paraId="2A20AC8A" w14:textId="77777777" w:rsidR="00DD3BCC" w:rsidRPr="00EB39E6" w:rsidRDefault="00DD3BCC" w:rsidP="007F4BFB">
            <w:pPr>
              <w:spacing w:line="240" w:lineRule="atLeast"/>
              <w:jc w:val="center"/>
              <w:rPr>
                <w:rFonts w:asciiTheme="minorEastAsia" w:hAnsiTheme="minorEastAsia"/>
              </w:rPr>
            </w:pPr>
            <w:r>
              <w:rPr>
                <w:rFonts w:asciiTheme="minorEastAsia" w:hAnsiTheme="minorEastAsia"/>
              </w:rPr>
              <w:t>4</w:t>
            </w:r>
          </w:p>
        </w:tc>
        <w:tc>
          <w:tcPr>
            <w:tcW w:w="1117" w:type="dxa"/>
            <w:vAlign w:val="center"/>
          </w:tcPr>
          <w:p w14:paraId="4287E0C1" w14:textId="77777777" w:rsidR="00DD3BCC" w:rsidRPr="00EB39E6" w:rsidRDefault="00DD3BCC" w:rsidP="007F4BFB">
            <w:pPr>
              <w:pStyle w:val="1"/>
              <w:spacing w:line="240" w:lineRule="atLeast"/>
              <w:jc w:val="center"/>
              <w:rPr>
                <w:rFonts w:asciiTheme="minorEastAsia" w:eastAsiaTheme="minorEastAsia" w:hAnsiTheme="minorEastAsia"/>
              </w:rPr>
            </w:pPr>
            <w:r w:rsidRPr="00EB39E6">
              <w:rPr>
                <w:rFonts w:asciiTheme="minorEastAsia" w:eastAsiaTheme="minorEastAsia" w:hAnsiTheme="minorEastAsia" w:hint="eastAsia"/>
              </w:rPr>
              <w:t>业绩</w:t>
            </w:r>
          </w:p>
        </w:tc>
        <w:tc>
          <w:tcPr>
            <w:tcW w:w="6705" w:type="dxa"/>
            <w:vAlign w:val="center"/>
          </w:tcPr>
          <w:p w14:paraId="71C635E9" w14:textId="77777777" w:rsidR="00DD3BCC" w:rsidRPr="00EB39E6" w:rsidRDefault="0043791C" w:rsidP="007F4BFB">
            <w:pPr>
              <w:spacing w:line="240" w:lineRule="atLeast"/>
              <w:rPr>
                <w:rFonts w:asciiTheme="minorEastAsia" w:hAnsiTheme="minorEastAsia"/>
              </w:rPr>
            </w:pPr>
            <w:r>
              <w:rPr>
                <w:rFonts w:asciiTheme="minorEastAsia" w:hAnsiTheme="minorEastAsia"/>
              </w:rPr>
              <w:t>投标人或原厂商</w:t>
            </w:r>
            <w:r w:rsidR="00DD3BCC" w:rsidRPr="00EB39E6">
              <w:rPr>
                <w:rFonts w:asciiTheme="minorEastAsia" w:hAnsiTheme="minorEastAsia" w:hint="eastAsia"/>
              </w:rPr>
              <w:t>提供2011年以来合同金额300万元以上类似数字校园建设成功案例。凭销售合同，提供两个得</w:t>
            </w:r>
            <w:r w:rsidR="00DD3BCC" w:rsidRPr="00EB39E6">
              <w:rPr>
                <w:rFonts w:asciiTheme="minorEastAsia" w:hAnsiTheme="minorEastAsia"/>
              </w:rPr>
              <w:t>1</w:t>
            </w:r>
            <w:r w:rsidR="00DD3BCC" w:rsidRPr="00EB39E6">
              <w:rPr>
                <w:rFonts w:asciiTheme="minorEastAsia" w:hAnsiTheme="minorEastAsia" w:hint="eastAsia"/>
              </w:rPr>
              <w:t>分，最多不超过</w:t>
            </w:r>
            <w:r w:rsidR="00DD3BCC" w:rsidRPr="00EB39E6">
              <w:rPr>
                <w:rFonts w:asciiTheme="minorEastAsia" w:hAnsiTheme="minorEastAsia"/>
              </w:rPr>
              <w:t>2</w:t>
            </w:r>
            <w:r w:rsidR="00DD3BCC" w:rsidRPr="00EB39E6">
              <w:rPr>
                <w:rFonts w:asciiTheme="minorEastAsia" w:hAnsiTheme="minorEastAsia" w:hint="eastAsia"/>
              </w:rPr>
              <w:t>分</w:t>
            </w:r>
            <w:r w:rsidR="00DD3BCC">
              <w:rPr>
                <w:rFonts w:asciiTheme="minorEastAsia" w:hAnsiTheme="minorEastAsia" w:hint="eastAsia"/>
              </w:rPr>
              <w:t>。</w:t>
            </w:r>
          </w:p>
        </w:tc>
        <w:tc>
          <w:tcPr>
            <w:tcW w:w="623" w:type="dxa"/>
            <w:vAlign w:val="center"/>
          </w:tcPr>
          <w:p w14:paraId="5C0F17C4" w14:textId="77777777" w:rsidR="00DD3BCC" w:rsidRPr="00EB39E6" w:rsidRDefault="00DD3BCC" w:rsidP="007F4BFB">
            <w:pPr>
              <w:spacing w:line="240" w:lineRule="atLeast"/>
              <w:jc w:val="center"/>
              <w:rPr>
                <w:rFonts w:asciiTheme="minorEastAsia" w:hAnsiTheme="minorEastAsia"/>
              </w:rPr>
            </w:pPr>
            <w:r w:rsidRPr="00EB39E6">
              <w:rPr>
                <w:rFonts w:asciiTheme="minorEastAsia" w:hAnsiTheme="minorEastAsia"/>
              </w:rPr>
              <w:t>2分</w:t>
            </w:r>
          </w:p>
        </w:tc>
      </w:tr>
    </w:tbl>
    <w:p w14:paraId="5350346D" w14:textId="77777777" w:rsidR="00DD3BCC" w:rsidRPr="00DD3BCC" w:rsidRDefault="00DD3BCC">
      <w:pPr>
        <w:rPr>
          <w:b/>
          <w:sz w:val="32"/>
        </w:rPr>
      </w:pPr>
    </w:p>
    <w:sectPr w:rsidR="00DD3BCC" w:rsidRPr="00DD3BCC" w:rsidSect="00BE432D">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D5F3B" w14:textId="77777777" w:rsidR="003C183A" w:rsidRDefault="003C183A" w:rsidP="007C1CE1">
      <w:r>
        <w:separator/>
      </w:r>
    </w:p>
  </w:endnote>
  <w:endnote w:type="continuationSeparator" w:id="0">
    <w:p w14:paraId="57BEF4F8" w14:textId="77777777" w:rsidR="003C183A" w:rsidRDefault="003C183A" w:rsidP="007C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2E751" w14:textId="77777777" w:rsidR="003C183A" w:rsidRDefault="003C183A" w:rsidP="007C1CE1">
      <w:r>
        <w:separator/>
      </w:r>
    </w:p>
  </w:footnote>
  <w:footnote w:type="continuationSeparator" w:id="0">
    <w:p w14:paraId="1427B837" w14:textId="77777777" w:rsidR="003C183A" w:rsidRDefault="003C183A" w:rsidP="007C1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F7E6D"/>
    <w:multiLevelType w:val="hybridMultilevel"/>
    <w:tmpl w:val="CA20CDF8"/>
    <w:lvl w:ilvl="0" w:tplc="328A279A">
      <w:start w:val="1"/>
      <w:numFmt w:val="decimal"/>
      <w:lvlText w:val="（%1）"/>
      <w:lvlJc w:val="left"/>
      <w:pPr>
        <w:ind w:left="900" w:hanging="4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7BD50A7"/>
    <w:multiLevelType w:val="singleLevel"/>
    <w:tmpl w:val="57BD50A7"/>
    <w:lvl w:ilvl="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3B"/>
    <w:rsid w:val="00034D36"/>
    <w:rsid w:val="00055791"/>
    <w:rsid w:val="000B1FDD"/>
    <w:rsid w:val="001173FD"/>
    <w:rsid w:val="001201CC"/>
    <w:rsid w:val="001467A3"/>
    <w:rsid w:val="00187B73"/>
    <w:rsid w:val="001A42CC"/>
    <w:rsid w:val="002040A9"/>
    <w:rsid w:val="00230D0B"/>
    <w:rsid w:val="002F5C71"/>
    <w:rsid w:val="003566FC"/>
    <w:rsid w:val="0038126E"/>
    <w:rsid w:val="003C183A"/>
    <w:rsid w:val="00404795"/>
    <w:rsid w:val="0043791C"/>
    <w:rsid w:val="00471DA3"/>
    <w:rsid w:val="0051533B"/>
    <w:rsid w:val="006305E0"/>
    <w:rsid w:val="006321E3"/>
    <w:rsid w:val="006928C1"/>
    <w:rsid w:val="006E5364"/>
    <w:rsid w:val="006F3C54"/>
    <w:rsid w:val="00761352"/>
    <w:rsid w:val="00761697"/>
    <w:rsid w:val="007C1CE1"/>
    <w:rsid w:val="007F478A"/>
    <w:rsid w:val="007F4BFB"/>
    <w:rsid w:val="007F4E2D"/>
    <w:rsid w:val="008311D6"/>
    <w:rsid w:val="0089051F"/>
    <w:rsid w:val="008E2DDB"/>
    <w:rsid w:val="008F6856"/>
    <w:rsid w:val="00925C0A"/>
    <w:rsid w:val="0095335B"/>
    <w:rsid w:val="009C3504"/>
    <w:rsid w:val="009E098C"/>
    <w:rsid w:val="009F4438"/>
    <w:rsid w:val="00A214EB"/>
    <w:rsid w:val="00A26AEC"/>
    <w:rsid w:val="00A44652"/>
    <w:rsid w:val="00A87F2C"/>
    <w:rsid w:val="00AF62F6"/>
    <w:rsid w:val="00AF743B"/>
    <w:rsid w:val="00B136BD"/>
    <w:rsid w:val="00BC7051"/>
    <w:rsid w:val="00BE432D"/>
    <w:rsid w:val="00BF6D73"/>
    <w:rsid w:val="00C14A36"/>
    <w:rsid w:val="00CD002F"/>
    <w:rsid w:val="00D10100"/>
    <w:rsid w:val="00D84ECD"/>
    <w:rsid w:val="00DD3BCC"/>
    <w:rsid w:val="00E0031D"/>
    <w:rsid w:val="00EB3304"/>
    <w:rsid w:val="00EB5362"/>
    <w:rsid w:val="00EC6B71"/>
    <w:rsid w:val="00EF0E7A"/>
    <w:rsid w:val="00F013F2"/>
    <w:rsid w:val="00FC4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D40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42CC"/>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basedOn w:val="a"/>
    <w:uiPriority w:val="1"/>
    <w:qFormat/>
    <w:rsid w:val="001A42CC"/>
    <w:rPr>
      <w:rFonts w:ascii="Calibri" w:eastAsia="宋体" w:hAnsi="Calibri" w:cs="Times New Roman"/>
      <w:szCs w:val="21"/>
    </w:rPr>
  </w:style>
  <w:style w:type="paragraph" w:styleId="a4">
    <w:name w:val="header"/>
    <w:basedOn w:val="a"/>
    <w:link w:val="Char"/>
    <w:uiPriority w:val="99"/>
    <w:unhideWhenUsed/>
    <w:rsid w:val="007C1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C1CE1"/>
    <w:rPr>
      <w:sz w:val="18"/>
      <w:szCs w:val="18"/>
    </w:rPr>
  </w:style>
  <w:style w:type="paragraph" w:styleId="a5">
    <w:name w:val="footer"/>
    <w:basedOn w:val="a"/>
    <w:link w:val="Char0"/>
    <w:uiPriority w:val="99"/>
    <w:unhideWhenUsed/>
    <w:rsid w:val="007C1CE1"/>
    <w:pPr>
      <w:tabs>
        <w:tab w:val="center" w:pos="4153"/>
        <w:tab w:val="right" w:pos="8306"/>
      </w:tabs>
      <w:snapToGrid w:val="0"/>
      <w:jc w:val="left"/>
    </w:pPr>
    <w:rPr>
      <w:sz w:val="18"/>
      <w:szCs w:val="18"/>
    </w:rPr>
  </w:style>
  <w:style w:type="character" w:customStyle="1" w:styleId="Char0">
    <w:name w:val="页脚 Char"/>
    <w:basedOn w:val="a0"/>
    <w:link w:val="a5"/>
    <w:uiPriority w:val="99"/>
    <w:rsid w:val="007C1CE1"/>
    <w:rPr>
      <w:sz w:val="18"/>
      <w:szCs w:val="18"/>
    </w:rPr>
  </w:style>
  <w:style w:type="character" w:customStyle="1" w:styleId="Char1">
    <w:name w:val="正文（绿盟科技） Char"/>
    <w:link w:val="a6"/>
    <w:rsid w:val="00B136BD"/>
    <w:rPr>
      <w:szCs w:val="21"/>
    </w:rPr>
  </w:style>
  <w:style w:type="paragraph" w:customStyle="1" w:styleId="a6">
    <w:name w:val="正文（绿盟科技）"/>
    <w:link w:val="Char1"/>
    <w:qFormat/>
    <w:rsid w:val="00B136BD"/>
    <w:pPr>
      <w:spacing w:line="300" w:lineRule="auto"/>
    </w:pPr>
    <w:rPr>
      <w:szCs w:val="21"/>
    </w:rPr>
  </w:style>
  <w:style w:type="paragraph" w:styleId="a7">
    <w:name w:val="List Paragraph"/>
    <w:basedOn w:val="a"/>
    <w:uiPriority w:val="34"/>
    <w:qFormat/>
    <w:rsid w:val="001201C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42CC"/>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basedOn w:val="a"/>
    <w:uiPriority w:val="1"/>
    <w:qFormat/>
    <w:rsid w:val="001A42CC"/>
    <w:rPr>
      <w:rFonts w:ascii="Calibri" w:eastAsia="宋体" w:hAnsi="Calibri" w:cs="Times New Roman"/>
      <w:szCs w:val="21"/>
    </w:rPr>
  </w:style>
  <w:style w:type="paragraph" w:styleId="a4">
    <w:name w:val="header"/>
    <w:basedOn w:val="a"/>
    <w:link w:val="Char"/>
    <w:uiPriority w:val="99"/>
    <w:unhideWhenUsed/>
    <w:rsid w:val="007C1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C1CE1"/>
    <w:rPr>
      <w:sz w:val="18"/>
      <w:szCs w:val="18"/>
    </w:rPr>
  </w:style>
  <w:style w:type="paragraph" w:styleId="a5">
    <w:name w:val="footer"/>
    <w:basedOn w:val="a"/>
    <w:link w:val="Char0"/>
    <w:uiPriority w:val="99"/>
    <w:unhideWhenUsed/>
    <w:rsid w:val="007C1CE1"/>
    <w:pPr>
      <w:tabs>
        <w:tab w:val="center" w:pos="4153"/>
        <w:tab w:val="right" w:pos="8306"/>
      </w:tabs>
      <w:snapToGrid w:val="0"/>
      <w:jc w:val="left"/>
    </w:pPr>
    <w:rPr>
      <w:sz w:val="18"/>
      <w:szCs w:val="18"/>
    </w:rPr>
  </w:style>
  <w:style w:type="character" w:customStyle="1" w:styleId="Char0">
    <w:name w:val="页脚 Char"/>
    <w:basedOn w:val="a0"/>
    <w:link w:val="a5"/>
    <w:uiPriority w:val="99"/>
    <w:rsid w:val="007C1CE1"/>
    <w:rPr>
      <w:sz w:val="18"/>
      <w:szCs w:val="18"/>
    </w:rPr>
  </w:style>
  <w:style w:type="character" w:customStyle="1" w:styleId="Char1">
    <w:name w:val="正文（绿盟科技） Char"/>
    <w:link w:val="a6"/>
    <w:rsid w:val="00B136BD"/>
    <w:rPr>
      <w:szCs w:val="21"/>
    </w:rPr>
  </w:style>
  <w:style w:type="paragraph" w:customStyle="1" w:styleId="a6">
    <w:name w:val="正文（绿盟科技）"/>
    <w:link w:val="Char1"/>
    <w:qFormat/>
    <w:rsid w:val="00B136BD"/>
    <w:pPr>
      <w:spacing w:line="300" w:lineRule="auto"/>
    </w:pPr>
    <w:rPr>
      <w:szCs w:val="21"/>
    </w:rPr>
  </w:style>
  <w:style w:type="paragraph" w:styleId="a7">
    <w:name w:val="List Paragraph"/>
    <w:basedOn w:val="a"/>
    <w:uiPriority w:val="34"/>
    <w:qFormat/>
    <w:rsid w:val="001201C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2753</Words>
  <Characters>15697</Characters>
  <Application>Microsoft Office Word</Application>
  <DocSecurity>0</DocSecurity>
  <Lines>130</Lines>
  <Paragraphs>36</Paragraphs>
  <ScaleCrop>false</ScaleCrop>
  <Company>微软中国</Company>
  <LinksUpToDate>false</LinksUpToDate>
  <CharactersWithSpaces>18414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10</cp:revision>
  <dcterms:created xsi:type="dcterms:W3CDTF">2016-11-28T01:41:00Z</dcterms:created>
  <dcterms:modified xsi:type="dcterms:W3CDTF">2016-12-09T01:18:00Z</dcterms:modified>
</cp:coreProperties>
</file>